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3C" w:rsidRPr="0098033C" w:rsidRDefault="0098033C" w:rsidP="0098033C">
      <w:pPr>
        <w:jc w:val="center"/>
        <w:rPr>
          <w:rFonts w:ascii="华文新魏" w:eastAsia="华文新魏"/>
          <w:color w:val="FF0000"/>
          <w:spacing w:val="-40"/>
          <w:sz w:val="72"/>
          <w:szCs w:val="72"/>
        </w:rPr>
      </w:pPr>
      <w:bookmarkStart w:id="0" w:name="_GoBack"/>
      <w:bookmarkEnd w:id="0"/>
      <w:r w:rsidRPr="0098033C">
        <w:rPr>
          <w:rFonts w:ascii="华文新魏" w:eastAsia="华文新魏" w:hint="eastAsia"/>
          <w:color w:val="FF0000"/>
          <w:spacing w:val="-40"/>
          <w:sz w:val="72"/>
          <w:szCs w:val="72"/>
        </w:rPr>
        <w:t>上海理工大学人事处文件</w:t>
      </w:r>
    </w:p>
    <w:p w:rsidR="00297C60" w:rsidRDefault="0098033C" w:rsidP="00297C60">
      <w:pPr>
        <w:jc w:val="center"/>
        <w:rPr>
          <w:rFonts w:ascii="Arial" w:eastAsia="仿宋_GB2312" w:hAnsi="Arial" w:cs="Arial"/>
          <w:b/>
          <w:bCs/>
          <w:color w:val="666666"/>
          <w:sz w:val="32"/>
          <w:szCs w:val="32"/>
        </w:rPr>
      </w:pPr>
      <w:r w:rsidRPr="0098033C">
        <w:rPr>
          <w:rFonts w:ascii="Arial" w:eastAsia="仿宋_GB2312" w:hAnsi="Arial" w:cs="Arial"/>
          <w:color w:val="666666"/>
          <w:sz w:val="32"/>
          <w:szCs w:val="32"/>
        </w:rPr>
        <w:t xml:space="preserve"> </w:t>
      </w:r>
      <w:r w:rsidRPr="0098033C">
        <w:rPr>
          <w:rFonts w:ascii="Arial" w:eastAsia="仿宋_GB2312" w:hAnsi="Arial" w:cs="Arial"/>
          <w:b/>
          <w:bCs/>
          <w:color w:val="666666"/>
          <w:sz w:val="32"/>
          <w:szCs w:val="32"/>
        </w:rPr>
        <w:t>[</w:t>
      </w:r>
      <w:r w:rsidRPr="0098033C">
        <w:rPr>
          <w:rFonts w:ascii="Arial" w:eastAsia="仿宋_GB2312" w:hAnsi="Arial" w:cs="Arial" w:hint="eastAsia"/>
          <w:b/>
          <w:bCs/>
          <w:color w:val="666666"/>
          <w:sz w:val="32"/>
          <w:szCs w:val="32"/>
        </w:rPr>
        <w:t xml:space="preserve"> 2017 </w:t>
      </w:r>
      <w:r w:rsidRPr="0098033C">
        <w:rPr>
          <w:rFonts w:ascii="Arial" w:eastAsia="仿宋_GB2312" w:hAnsi="Arial" w:cs="Arial"/>
          <w:b/>
          <w:bCs/>
          <w:color w:val="666666"/>
          <w:sz w:val="32"/>
          <w:szCs w:val="32"/>
        </w:rPr>
        <w:t xml:space="preserve">] </w:t>
      </w:r>
      <w:r w:rsidRPr="0098033C">
        <w:rPr>
          <w:rFonts w:ascii="Arial" w:eastAsia="仿宋_GB2312" w:hAnsi="Arial" w:cs="Arial" w:hint="eastAsia"/>
          <w:b/>
          <w:bCs/>
          <w:color w:val="666666"/>
          <w:sz w:val="32"/>
          <w:szCs w:val="32"/>
        </w:rPr>
        <w:t>0</w:t>
      </w:r>
      <w:r w:rsidR="00297C60">
        <w:rPr>
          <w:rFonts w:ascii="Arial" w:eastAsia="仿宋_GB2312" w:hAnsi="Arial" w:cs="Arial" w:hint="eastAsia"/>
          <w:b/>
          <w:bCs/>
          <w:color w:val="666666"/>
          <w:sz w:val="32"/>
          <w:szCs w:val="32"/>
        </w:rPr>
        <w:t>9</w:t>
      </w:r>
      <w:r w:rsidRPr="0098033C">
        <w:rPr>
          <w:rFonts w:ascii="Arial" w:eastAsia="仿宋_GB2312" w:hAnsi="Arial" w:cs="Arial"/>
          <w:b/>
          <w:bCs/>
          <w:color w:val="666666"/>
          <w:sz w:val="32"/>
          <w:szCs w:val="32"/>
        </w:rPr>
        <w:t>号</w:t>
      </w:r>
    </w:p>
    <w:p w:rsidR="0098033C" w:rsidRPr="00297C60" w:rsidRDefault="0098033C" w:rsidP="00297C60">
      <w:pPr>
        <w:rPr>
          <w:rFonts w:ascii="Arial" w:eastAsia="仿宋_GB2312" w:hAnsi="Arial" w:cs="Arial"/>
          <w:b/>
          <w:bCs/>
          <w:color w:val="666666"/>
          <w:sz w:val="32"/>
          <w:szCs w:val="32"/>
        </w:rPr>
      </w:pPr>
      <w:r w:rsidRPr="0098033C">
        <w:rPr>
          <w:rFonts w:ascii="Arial" w:eastAsia="仿宋_GB2312" w:hAnsi="Arial" w:cs="Arial"/>
          <w:b/>
          <w:bCs/>
          <w:color w:val="666666"/>
          <w:sz w:val="28"/>
          <w:szCs w:val="28"/>
          <w:u w:val="single"/>
        </w:rPr>
        <w:t xml:space="preserve">                                                            </w:t>
      </w:r>
    </w:p>
    <w:p w:rsidR="006160D6" w:rsidRPr="007A5F3A" w:rsidRDefault="00102E32" w:rsidP="006160D6">
      <w:pPr>
        <w:spacing w:line="500" w:lineRule="exact"/>
        <w:jc w:val="center"/>
        <w:rPr>
          <w:rFonts w:eastAsia="黑体"/>
          <w:sz w:val="32"/>
          <w:szCs w:val="32"/>
        </w:rPr>
      </w:pPr>
      <w:r>
        <w:rPr>
          <w:rFonts w:eastAsia="黑体" w:hAnsi="黑体" w:hint="eastAsia"/>
          <w:sz w:val="32"/>
          <w:szCs w:val="32"/>
        </w:rPr>
        <w:t>关于调整</w:t>
      </w:r>
      <w:r w:rsidR="007113BE">
        <w:rPr>
          <w:rFonts w:eastAsia="黑体" w:hAnsi="黑体" w:hint="eastAsia"/>
          <w:sz w:val="32"/>
          <w:szCs w:val="32"/>
        </w:rPr>
        <w:t>职称</w:t>
      </w:r>
      <w:r w:rsidR="006160D6" w:rsidRPr="007A5F3A">
        <w:rPr>
          <w:rFonts w:eastAsia="黑体" w:hAnsi="黑体"/>
          <w:sz w:val="32"/>
          <w:szCs w:val="32"/>
        </w:rPr>
        <w:t>外语和计算机</w:t>
      </w:r>
      <w:r w:rsidR="007113BE">
        <w:rPr>
          <w:rFonts w:eastAsia="黑体" w:hAnsi="黑体" w:hint="eastAsia"/>
          <w:sz w:val="32"/>
          <w:szCs w:val="32"/>
        </w:rPr>
        <w:t>应用能力</w:t>
      </w:r>
      <w:r>
        <w:rPr>
          <w:rFonts w:eastAsia="黑体" w:hAnsi="黑体" w:hint="eastAsia"/>
          <w:sz w:val="32"/>
          <w:szCs w:val="32"/>
        </w:rPr>
        <w:t>相关</w:t>
      </w:r>
      <w:r w:rsidR="0098033C">
        <w:rPr>
          <w:rFonts w:eastAsia="黑体" w:hAnsi="黑体" w:hint="eastAsia"/>
          <w:sz w:val="32"/>
          <w:szCs w:val="32"/>
        </w:rPr>
        <w:t>规定</w:t>
      </w:r>
      <w:r w:rsidR="006160D6" w:rsidRPr="007A5F3A">
        <w:rPr>
          <w:rFonts w:eastAsia="黑体" w:hAnsi="黑体"/>
          <w:sz w:val="32"/>
          <w:szCs w:val="32"/>
        </w:rPr>
        <w:t>的</w:t>
      </w:r>
      <w:r>
        <w:rPr>
          <w:rFonts w:eastAsia="黑体" w:hAnsi="黑体" w:hint="eastAsia"/>
          <w:sz w:val="32"/>
          <w:szCs w:val="32"/>
        </w:rPr>
        <w:t>通知</w:t>
      </w:r>
    </w:p>
    <w:p w:rsidR="006160D6" w:rsidRPr="007113BE" w:rsidRDefault="006160D6" w:rsidP="006160D6">
      <w:pPr>
        <w:spacing w:line="500" w:lineRule="exact"/>
        <w:jc w:val="center"/>
        <w:rPr>
          <w:rFonts w:eastAsia="楷体"/>
          <w:b/>
          <w:sz w:val="32"/>
          <w:szCs w:val="32"/>
        </w:rPr>
      </w:pPr>
    </w:p>
    <w:p w:rsidR="006160D6" w:rsidRPr="007A5F3A" w:rsidRDefault="006160D6" w:rsidP="006160D6">
      <w:pPr>
        <w:adjustRightInd w:val="0"/>
        <w:snapToGrid w:val="0"/>
        <w:spacing w:line="500" w:lineRule="exact"/>
        <w:ind w:firstLine="480"/>
        <w:rPr>
          <w:rFonts w:eastAsia="仿宋"/>
          <w:sz w:val="28"/>
          <w:szCs w:val="28"/>
        </w:rPr>
      </w:pPr>
      <w:r w:rsidRPr="007A5F3A">
        <w:rPr>
          <w:rFonts w:eastAsia="仿宋" w:hAnsi="仿宋"/>
          <w:sz w:val="28"/>
          <w:szCs w:val="28"/>
        </w:rPr>
        <w:t>为落实国家和上海市进一步深化职称制度改革的精神，根据上海市人力资源和社会保障局《关于调整职称外语和计算机应用能力考试政策有关工作的通知》（沪人社专发〔</w:t>
      </w:r>
      <w:r w:rsidRPr="007A5F3A">
        <w:rPr>
          <w:rFonts w:eastAsia="仿宋"/>
          <w:sz w:val="28"/>
          <w:szCs w:val="28"/>
        </w:rPr>
        <w:t>2017</w:t>
      </w:r>
      <w:r w:rsidRPr="007A5F3A">
        <w:rPr>
          <w:rFonts w:eastAsia="仿宋" w:hAnsi="仿宋"/>
          <w:sz w:val="28"/>
          <w:szCs w:val="28"/>
        </w:rPr>
        <w:t>〕</w:t>
      </w:r>
      <w:r w:rsidRPr="007A5F3A">
        <w:rPr>
          <w:rFonts w:eastAsia="仿宋"/>
          <w:sz w:val="28"/>
          <w:szCs w:val="28"/>
        </w:rPr>
        <w:t>2</w:t>
      </w:r>
      <w:r w:rsidRPr="007A5F3A">
        <w:rPr>
          <w:rFonts w:eastAsia="仿宋" w:hAnsi="仿宋"/>
          <w:sz w:val="28"/>
          <w:szCs w:val="28"/>
        </w:rPr>
        <w:t>号）的精神，</w:t>
      </w:r>
      <w:r w:rsidR="00352821" w:rsidRPr="007A5F3A">
        <w:rPr>
          <w:rFonts w:eastAsia="仿宋" w:hAnsi="仿宋"/>
          <w:sz w:val="28"/>
          <w:szCs w:val="28"/>
        </w:rPr>
        <w:t>对学校专业技术职务评聘中外语和计算机应用</w:t>
      </w:r>
      <w:r w:rsidR="007113BE">
        <w:rPr>
          <w:rFonts w:eastAsia="仿宋" w:hAnsi="仿宋" w:hint="eastAsia"/>
          <w:sz w:val="28"/>
          <w:szCs w:val="28"/>
        </w:rPr>
        <w:t>能力要求</w:t>
      </w:r>
      <w:r w:rsidR="00352821" w:rsidRPr="007A5F3A">
        <w:rPr>
          <w:rFonts w:eastAsia="仿宋" w:hAnsi="仿宋"/>
          <w:sz w:val="28"/>
          <w:szCs w:val="28"/>
        </w:rPr>
        <w:t>的</w:t>
      </w:r>
      <w:r w:rsidR="007113BE">
        <w:rPr>
          <w:rFonts w:eastAsia="仿宋" w:hAnsi="仿宋" w:hint="eastAsia"/>
          <w:sz w:val="28"/>
          <w:szCs w:val="28"/>
        </w:rPr>
        <w:t>相关</w:t>
      </w:r>
      <w:r w:rsidR="0098033C">
        <w:rPr>
          <w:rFonts w:eastAsia="仿宋" w:hAnsi="仿宋" w:hint="eastAsia"/>
          <w:sz w:val="28"/>
          <w:szCs w:val="28"/>
        </w:rPr>
        <w:t>规定</w:t>
      </w:r>
      <w:r w:rsidR="007113BE">
        <w:rPr>
          <w:rFonts w:eastAsia="仿宋" w:hAnsi="仿宋" w:hint="eastAsia"/>
          <w:sz w:val="28"/>
          <w:szCs w:val="28"/>
        </w:rPr>
        <w:t>进行调整</w:t>
      </w:r>
      <w:r w:rsidR="001608EE">
        <w:rPr>
          <w:rFonts w:eastAsia="仿宋" w:hAnsi="仿宋" w:hint="eastAsia"/>
          <w:sz w:val="28"/>
          <w:szCs w:val="28"/>
        </w:rPr>
        <w:t>，</w:t>
      </w:r>
      <w:r w:rsidR="001608EE" w:rsidRPr="001608EE">
        <w:rPr>
          <w:rFonts w:eastAsia="仿宋" w:hAnsi="仿宋" w:hint="eastAsia"/>
          <w:sz w:val="28"/>
          <w:szCs w:val="28"/>
        </w:rPr>
        <w:t>并报</w:t>
      </w:r>
      <w:r w:rsidR="001608EE" w:rsidRPr="00657377">
        <w:rPr>
          <w:rFonts w:eastAsia="仿宋" w:hAnsi="仿宋" w:hint="eastAsia"/>
          <w:sz w:val="28"/>
          <w:szCs w:val="28"/>
        </w:rPr>
        <w:t>2018</w:t>
      </w:r>
      <w:r w:rsidR="001608EE" w:rsidRPr="00657377">
        <w:rPr>
          <w:rFonts w:eastAsia="仿宋" w:hAnsi="仿宋" w:hint="eastAsia"/>
          <w:sz w:val="28"/>
          <w:szCs w:val="28"/>
        </w:rPr>
        <w:t>年第</w:t>
      </w:r>
      <w:r w:rsidR="001608EE" w:rsidRPr="00657377">
        <w:rPr>
          <w:rFonts w:eastAsia="仿宋" w:hAnsi="仿宋" w:hint="eastAsia"/>
          <w:sz w:val="28"/>
          <w:szCs w:val="28"/>
        </w:rPr>
        <w:t>2</w:t>
      </w:r>
      <w:r w:rsidR="00657377" w:rsidRPr="00657377">
        <w:rPr>
          <w:rFonts w:eastAsia="仿宋" w:hAnsi="仿宋" w:hint="eastAsia"/>
          <w:sz w:val="28"/>
          <w:szCs w:val="28"/>
        </w:rPr>
        <w:t>9</w:t>
      </w:r>
      <w:r w:rsidR="001608EE" w:rsidRPr="00657377">
        <w:rPr>
          <w:rFonts w:eastAsia="仿宋" w:hAnsi="仿宋" w:hint="eastAsia"/>
          <w:sz w:val="28"/>
          <w:szCs w:val="28"/>
        </w:rPr>
        <w:t>次</w:t>
      </w:r>
      <w:r w:rsidR="001608EE" w:rsidRPr="001608EE">
        <w:rPr>
          <w:rFonts w:eastAsia="仿宋" w:hAnsi="仿宋" w:hint="eastAsia"/>
          <w:sz w:val="28"/>
          <w:szCs w:val="28"/>
        </w:rPr>
        <w:t>校长办公会审议</w:t>
      </w:r>
      <w:r w:rsidR="00657377">
        <w:rPr>
          <w:rFonts w:eastAsia="仿宋" w:hAnsi="仿宋" w:hint="eastAsia"/>
          <w:sz w:val="28"/>
          <w:szCs w:val="28"/>
        </w:rPr>
        <w:t>通过</w:t>
      </w:r>
      <w:r w:rsidR="001608EE">
        <w:rPr>
          <w:rFonts w:eastAsia="仿宋" w:hAnsi="仿宋" w:hint="eastAsia"/>
          <w:sz w:val="28"/>
          <w:szCs w:val="28"/>
        </w:rPr>
        <w:t>，</w:t>
      </w:r>
      <w:r w:rsidR="001608EE" w:rsidRPr="001608EE">
        <w:rPr>
          <w:rFonts w:eastAsia="仿宋" w:hAnsi="仿宋" w:hint="eastAsia"/>
          <w:sz w:val="28"/>
          <w:szCs w:val="28"/>
        </w:rPr>
        <w:t>现将</w:t>
      </w:r>
      <w:r w:rsidR="001608EE">
        <w:rPr>
          <w:rFonts w:eastAsia="仿宋" w:hAnsi="仿宋" w:hint="eastAsia"/>
          <w:sz w:val="28"/>
          <w:szCs w:val="28"/>
        </w:rPr>
        <w:t>调整</w:t>
      </w:r>
      <w:r w:rsidR="00297C60">
        <w:rPr>
          <w:rFonts w:eastAsia="仿宋" w:hAnsi="仿宋" w:hint="eastAsia"/>
          <w:sz w:val="28"/>
          <w:szCs w:val="28"/>
        </w:rPr>
        <w:t>方案</w:t>
      </w:r>
      <w:r w:rsidR="001608EE" w:rsidRPr="001608EE">
        <w:rPr>
          <w:rFonts w:eastAsia="仿宋" w:hAnsi="仿宋" w:hint="eastAsia"/>
          <w:sz w:val="28"/>
          <w:szCs w:val="28"/>
        </w:rPr>
        <w:t>公布如下</w:t>
      </w:r>
      <w:r w:rsidR="001608EE">
        <w:rPr>
          <w:rFonts w:eastAsia="仿宋" w:hAnsi="仿宋" w:hint="eastAsia"/>
          <w:sz w:val="28"/>
          <w:szCs w:val="28"/>
        </w:rPr>
        <w:t>。</w:t>
      </w:r>
    </w:p>
    <w:p w:rsidR="00352821" w:rsidRPr="00FF2313" w:rsidRDefault="00352821" w:rsidP="006160D6">
      <w:pPr>
        <w:adjustRightInd w:val="0"/>
        <w:snapToGrid w:val="0"/>
        <w:spacing w:line="500" w:lineRule="exact"/>
        <w:ind w:firstLine="480"/>
        <w:rPr>
          <w:rFonts w:ascii="仿宋" w:eastAsia="仿宋" w:hAnsi="仿宋"/>
          <w:sz w:val="28"/>
          <w:szCs w:val="28"/>
        </w:rPr>
      </w:pPr>
      <w:r w:rsidRPr="00FF2313">
        <w:rPr>
          <w:rFonts w:ascii="仿宋" w:eastAsia="仿宋" w:hAnsi="仿宋"/>
          <w:sz w:val="28"/>
          <w:szCs w:val="28"/>
        </w:rPr>
        <w:t>1.</w:t>
      </w:r>
      <w:r w:rsidR="0057220D" w:rsidRPr="00FF2313">
        <w:rPr>
          <w:rFonts w:ascii="仿宋" w:eastAsia="仿宋" w:hAnsi="仿宋" w:hint="eastAsia"/>
          <w:sz w:val="28"/>
          <w:szCs w:val="28"/>
        </w:rPr>
        <w:t xml:space="preserve"> </w:t>
      </w:r>
      <w:r w:rsidRPr="00FF2313">
        <w:rPr>
          <w:rFonts w:ascii="仿宋" w:eastAsia="仿宋" w:hAnsi="仿宋"/>
          <w:sz w:val="28"/>
          <w:szCs w:val="28"/>
        </w:rPr>
        <w:t>根据我校人才培养目标的要求，</w:t>
      </w:r>
      <w:r w:rsidR="00E14AD8" w:rsidRPr="00FF2313">
        <w:rPr>
          <w:rFonts w:ascii="仿宋" w:eastAsia="仿宋" w:hAnsi="仿宋"/>
          <w:sz w:val="28"/>
          <w:szCs w:val="28"/>
        </w:rPr>
        <w:t>专业技术人员</w:t>
      </w:r>
      <w:r w:rsidRPr="00FF2313">
        <w:rPr>
          <w:rFonts w:ascii="仿宋" w:eastAsia="仿宋" w:hAnsi="仿宋"/>
          <w:sz w:val="28"/>
          <w:szCs w:val="28"/>
        </w:rPr>
        <w:t>晋升高一级专业技术职务应具备</w:t>
      </w:r>
      <w:r w:rsidR="005C238F" w:rsidRPr="00FF2313">
        <w:rPr>
          <w:rFonts w:ascii="仿宋" w:eastAsia="仿宋" w:hAnsi="仿宋"/>
          <w:sz w:val="28"/>
          <w:szCs w:val="28"/>
        </w:rPr>
        <w:t>与岗位相适应</w:t>
      </w:r>
      <w:r w:rsidRPr="00FF2313">
        <w:rPr>
          <w:rFonts w:ascii="仿宋" w:eastAsia="仿宋" w:hAnsi="仿宋"/>
          <w:sz w:val="28"/>
          <w:szCs w:val="28"/>
        </w:rPr>
        <w:t>的外语和计算机应用能力。</w:t>
      </w:r>
    </w:p>
    <w:p w:rsidR="006160D6" w:rsidRPr="00FF2313" w:rsidRDefault="00352821" w:rsidP="006160D6">
      <w:pPr>
        <w:adjustRightInd w:val="0"/>
        <w:snapToGrid w:val="0"/>
        <w:spacing w:line="500" w:lineRule="exact"/>
        <w:ind w:firstLine="480"/>
        <w:rPr>
          <w:rFonts w:ascii="仿宋" w:eastAsia="仿宋" w:hAnsi="仿宋"/>
          <w:sz w:val="28"/>
          <w:szCs w:val="28"/>
        </w:rPr>
      </w:pPr>
      <w:r w:rsidRPr="00FF2313">
        <w:rPr>
          <w:rFonts w:ascii="仿宋" w:eastAsia="仿宋" w:hAnsi="仿宋"/>
          <w:sz w:val="28"/>
          <w:szCs w:val="28"/>
        </w:rPr>
        <w:t>2.</w:t>
      </w:r>
      <w:r w:rsidR="0057220D" w:rsidRPr="00FF2313">
        <w:rPr>
          <w:rFonts w:ascii="仿宋" w:eastAsia="仿宋" w:hAnsi="仿宋" w:hint="eastAsia"/>
          <w:sz w:val="28"/>
          <w:szCs w:val="28"/>
        </w:rPr>
        <w:t xml:space="preserve"> </w:t>
      </w:r>
      <w:r w:rsidR="007113BE" w:rsidRPr="00FF2313">
        <w:rPr>
          <w:rFonts w:ascii="仿宋" w:eastAsia="仿宋" w:hAnsi="仿宋" w:hint="eastAsia"/>
          <w:sz w:val="28"/>
          <w:szCs w:val="28"/>
        </w:rPr>
        <w:t>自</w:t>
      </w:r>
      <w:r w:rsidRPr="00FF2313">
        <w:rPr>
          <w:rFonts w:ascii="仿宋" w:eastAsia="仿宋" w:hAnsi="仿宋"/>
          <w:sz w:val="28"/>
          <w:szCs w:val="28"/>
        </w:rPr>
        <w:t>201</w:t>
      </w:r>
      <w:r w:rsidR="002E1B48" w:rsidRPr="00FF2313">
        <w:rPr>
          <w:rFonts w:ascii="仿宋" w:eastAsia="仿宋" w:hAnsi="仿宋"/>
          <w:sz w:val="28"/>
          <w:szCs w:val="28"/>
        </w:rPr>
        <w:t>7</w:t>
      </w:r>
      <w:r w:rsidRPr="00FF2313">
        <w:rPr>
          <w:rFonts w:ascii="仿宋" w:eastAsia="仿宋" w:hAnsi="仿宋"/>
          <w:sz w:val="28"/>
          <w:szCs w:val="28"/>
        </w:rPr>
        <w:t>年起，职称外语、计算机应用能力考试成绩不再作为我校</w:t>
      </w:r>
      <w:r w:rsidR="006160D6" w:rsidRPr="00FF2313">
        <w:rPr>
          <w:rFonts w:ascii="仿宋" w:eastAsia="仿宋" w:hAnsi="仿宋"/>
          <w:sz w:val="28"/>
          <w:szCs w:val="28"/>
        </w:rPr>
        <w:t>专业技术职务</w:t>
      </w:r>
      <w:r w:rsidRPr="00FF2313">
        <w:rPr>
          <w:rFonts w:ascii="仿宋" w:eastAsia="仿宋" w:hAnsi="仿宋"/>
          <w:sz w:val="28"/>
          <w:szCs w:val="28"/>
        </w:rPr>
        <w:t>评聘的前置条件</w:t>
      </w:r>
      <w:r w:rsidR="006160D6" w:rsidRPr="00FF2313">
        <w:rPr>
          <w:rFonts w:ascii="仿宋" w:eastAsia="仿宋" w:hAnsi="仿宋"/>
          <w:sz w:val="28"/>
          <w:szCs w:val="28"/>
        </w:rPr>
        <w:t>。</w:t>
      </w:r>
      <w:r w:rsidR="002E1B48" w:rsidRPr="00FF2313">
        <w:rPr>
          <w:rFonts w:ascii="仿宋" w:eastAsia="仿宋" w:hAnsi="仿宋"/>
          <w:sz w:val="28"/>
          <w:szCs w:val="28"/>
        </w:rPr>
        <w:t>在评审过程中，相应的专业技术职务评审</w:t>
      </w:r>
      <w:r w:rsidR="0057220D" w:rsidRPr="00FF2313">
        <w:rPr>
          <w:rFonts w:ascii="仿宋" w:eastAsia="仿宋" w:hAnsi="仿宋" w:hint="eastAsia"/>
          <w:sz w:val="28"/>
          <w:szCs w:val="28"/>
        </w:rPr>
        <w:t>（</w:t>
      </w:r>
      <w:r w:rsidR="002E1B48" w:rsidRPr="00FF2313">
        <w:rPr>
          <w:rFonts w:ascii="仿宋" w:eastAsia="仿宋" w:hAnsi="仿宋"/>
          <w:sz w:val="28"/>
          <w:szCs w:val="28"/>
        </w:rPr>
        <w:t>学术</w:t>
      </w:r>
      <w:r w:rsidR="0057220D" w:rsidRPr="00FF2313">
        <w:rPr>
          <w:rFonts w:ascii="仿宋" w:eastAsia="仿宋" w:hAnsi="仿宋" w:hint="eastAsia"/>
          <w:sz w:val="28"/>
          <w:szCs w:val="28"/>
        </w:rPr>
        <w:t>）</w:t>
      </w:r>
      <w:r w:rsidR="002E1B48" w:rsidRPr="00FF2313">
        <w:rPr>
          <w:rFonts w:ascii="仿宋" w:eastAsia="仿宋" w:hAnsi="仿宋"/>
          <w:sz w:val="28"/>
          <w:szCs w:val="28"/>
        </w:rPr>
        <w:t>机构</w:t>
      </w:r>
      <w:r w:rsidR="008C0F87" w:rsidRPr="00FF2313">
        <w:rPr>
          <w:rFonts w:ascii="仿宋" w:eastAsia="仿宋" w:hAnsi="仿宋" w:hint="eastAsia"/>
          <w:sz w:val="28"/>
          <w:szCs w:val="28"/>
        </w:rPr>
        <w:t>应</w:t>
      </w:r>
      <w:r w:rsidR="002E1B48" w:rsidRPr="00FF2313">
        <w:rPr>
          <w:rFonts w:ascii="仿宋" w:eastAsia="仿宋" w:hAnsi="仿宋"/>
          <w:sz w:val="28"/>
          <w:szCs w:val="28"/>
        </w:rPr>
        <w:t>对申请人的外语和计算机</w:t>
      </w:r>
      <w:r w:rsidR="0057220D" w:rsidRPr="00FF2313">
        <w:rPr>
          <w:rFonts w:ascii="仿宋" w:eastAsia="仿宋" w:hAnsi="仿宋" w:hint="eastAsia"/>
          <w:sz w:val="28"/>
          <w:szCs w:val="28"/>
        </w:rPr>
        <w:t>应用</w:t>
      </w:r>
      <w:r w:rsidR="002E1B48" w:rsidRPr="00FF2313">
        <w:rPr>
          <w:rFonts w:ascii="仿宋" w:eastAsia="仿宋" w:hAnsi="仿宋"/>
          <w:sz w:val="28"/>
          <w:szCs w:val="28"/>
        </w:rPr>
        <w:t>能力是否符合</w:t>
      </w:r>
      <w:r w:rsidR="00E56E3E" w:rsidRPr="00FF2313">
        <w:rPr>
          <w:rFonts w:ascii="仿宋" w:eastAsia="仿宋" w:hAnsi="仿宋" w:hint="eastAsia"/>
          <w:sz w:val="28"/>
          <w:szCs w:val="28"/>
        </w:rPr>
        <w:t>实际岗位</w:t>
      </w:r>
      <w:r w:rsidR="002E1B48" w:rsidRPr="00FF2313">
        <w:rPr>
          <w:rFonts w:ascii="仿宋" w:eastAsia="仿宋" w:hAnsi="仿宋"/>
          <w:sz w:val="28"/>
          <w:szCs w:val="28"/>
        </w:rPr>
        <w:t>要求做出评价。</w:t>
      </w:r>
    </w:p>
    <w:p w:rsidR="002E1B48" w:rsidRPr="007A5F3A" w:rsidRDefault="002E1B48" w:rsidP="006160D6">
      <w:pPr>
        <w:adjustRightInd w:val="0"/>
        <w:snapToGrid w:val="0"/>
        <w:spacing w:line="500" w:lineRule="exact"/>
        <w:ind w:firstLine="480"/>
        <w:rPr>
          <w:rFonts w:eastAsia="仿宋"/>
          <w:sz w:val="28"/>
          <w:szCs w:val="28"/>
        </w:rPr>
      </w:pPr>
      <w:r w:rsidRPr="007A5F3A">
        <w:rPr>
          <w:rFonts w:eastAsia="仿宋"/>
          <w:sz w:val="28"/>
          <w:szCs w:val="28"/>
        </w:rPr>
        <w:t>3.</w:t>
      </w:r>
      <w:r w:rsidR="0057220D">
        <w:rPr>
          <w:rFonts w:eastAsia="仿宋" w:hint="eastAsia"/>
          <w:sz w:val="28"/>
          <w:szCs w:val="28"/>
        </w:rPr>
        <w:t xml:space="preserve"> </w:t>
      </w:r>
      <w:r w:rsidRPr="007A5F3A">
        <w:rPr>
          <w:rFonts w:eastAsia="仿宋" w:hAnsi="仿宋"/>
          <w:sz w:val="28"/>
          <w:szCs w:val="28"/>
        </w:rPr>
        <w:t>对于已符合下列条件者，在专业技术职务评审中可以</w:t>
      </w:r>
      <w:r w:rsidRPr="00FF2313">
        <w:rPr>
          <w:rFonts w:ascii="仿宋" w:eastAsia="仿宋" w:hAnsi="仿宋"/>
          <w:sz w:val="28"/>
          <w:szCs w:val="28"/>
        </w:rPr>
        <w:t>免予</w:t>
      </w:r>
      <w:r w:rsidRPr="007A5F3A">
        <w:rPr>
          <w:rFonts w:eastAsia="仿宋" w:hAnsi="仿宋"/>
          <w:sz w:val="28"/>
          <w:szCs w:val="28"/>
        </w:rPr>
        <w:t>进行</w:t>
      </w:r>
      <w:r w:rsidR="008C0F87">
        <w:rPr>
          <w:rFonts w:eastAsia="仿宋" w:hAnsi="仿宋" w:hint="eastAsia"/>
          <w:sz w:val="28"/>
          <w:szCs w:val="28"/>
        </w:rPr>
        <w:t>职称</w:t>
      </w:r>
      <w:r w:rsidRPr="007A5F3A">
        <w:rPr>
          <w:rFonts w:eastAsia="仿宋" w:hAnsi="仿宋"/>
          <w:sz w:val="28"/>
          <w:szCs w:val="28"/>
        </w:rPr>
        <w:t>外语、计算机应用能力的评价：</w:t>
      </w:r>
    </w:p>
    <w:p w:rsidR="002E1B48" w:rsidRPr="007A5F3A" w:rsidRDefault="002E1B48" w:rsidP="00FC34CA">
      <w:pPr>
        <w:adjustRightInd w:val="0"/>
        <w:snapToGrid w:val="0"/>
        <w:spacing w:line="500" w:lineRule="exact"/>
        <w:ind w:firstLine="480"/>
        <w:rPr>
          <w:rFonts w:eastAsia="仿宋"/>
          <w:sz w:val="28"/>
          <w:szCs w:val="28"/>
        </w:rPr>
      </w:pPr>
      <w:r w:rsidRPr="007A5F3A">
        <w:rPr>
          <w:rFonts w:eastAsia="仿宋" w:hAnsi="仿宋"/>
          <w:sz w:val="28"/>
          <w:szCs w:val="28"/>
        </w:rPr>
        <w:t>（</w:t>
      </w:r>
      <w:r w:rsidRPr="007A5F3A">
        <w:rPr>
          <w:rFonts w:eastAsia="仿宋"/>
          <w:sz w:val="28"/>
          <w:szCs w:val="28"/>
        </w:rPr>
        <w:t>1</w:t>
      </w:r>
      <w:r w:rsidRPr="007A5F3A">
        <w:rPr>
          <w:rFonts w:eastAsia="仿宋" w:hAnsi="仿宋"/>
          <w:sz w:val="28"/>
          <w:szCs w:val="28"/>
        </w:rPr>
        <w:t>）外语方面：获得硕士及以上学位</w:t>
      </w:r>
      <w:r w:rsidR="000102C6">
        <w:rPr>
          <w:rFonts w:eastAsia="仿宋" w:hAnsi="仿宋" w:hint="eastAsia"/>
          <w:sz w:val="28"/>
          <w:szCs w:val="28"/>
        </w:rPr>
        <w:t>者</w:t>
      </w:r>
      <w:r w:rsidRPr="007A5F3A">
        <w:rPr>
          <w:rFonts w:eastAsia="仿宋" w:hAnsi="仿宋"/>
          <w:sz w:val="28"/>
          <w:szCs w:val="28"/>
        </w:rPr>
        <w:t>；</w:t>
      </w:r>
      <w:r w:rsidR="00FC34CA" w:rsidRPr="00CD0528">
        <w:rPr>
          <w:rFonts w:eastAsia="仿宋" w:hAnsi="仿宋"/>
          <w:sz w:val="28"/>
          <w:szCs w:val="28"/>
        </w:rPr>
        <w:t>经认可</w:t>
      </w:r>
      <w:r w:rsidR="00FC34CA" w:rsidRPr="007A5F3A">
        <w:rPr>
          <w:rFonts w:eastAsia="仿宋" w:hAnsi="仿宋"/>
          <w:sz w:val="28"/>
          <w:szCs w:val="28"/>
        </w:rPr>
        <w:t>具有一年</w:t>
      </w:r>
      <w:r w:rsidR="005C238F" w:rsidRPr="007A5F3A">
        <w:rPr>
          <w:rFonts w:eastAsia="仿宋" w:hAnsi="仿宋"/>
          <w:sz w:val="28"/>
          <w:szCs w:val="28"/>
        </w:rPr>
        <w:t>及</w:t>
      </w:r>
      <w:r w:rsidR="00FC34CA" w:rsidRPr="007A5F3A">
        <w:rPr>
          <w:rFonts w:eastAsia="仿宋" w:hAnsi="仿宋"/>
          <w:sz w:val="28"/>
          <w:szCs w:val="28"/>
        </w:rPr>
        <w:t>以上海外</w:t>
      </w:r>
      <w:r w:rsidR="005C238F" w:rsidRPr="007A5F3A">
        <w:rPr>
          <w:rFonts w:eastAsia="仿宋" w:hAnsi="仿宋"/>
          <w:sz w:val="28"/>
          <w:szCs w:val="28"/>
        </w:rPr>
        <w:t>留学或</w:t>
      </w:r>
      <w:r w:rsidR="00FC34CA" w:rsidRPr="007A5F3A">
        <w:rPr>
          <w:rFonts w:eastAsia="仿宋" w:hAnsi="仿宋"/>
          <w:sz w:val="28"/>
          <w:szCs w:val="28"/>
        </w:rPr>
        <w:t>访学经历；以第一作者或独立作者在公开出版的外文期刊上发表</w:t>
      </w:r>
      <w:r w:rsidR="008C0F87">
        <w:rPr>
          <w:rFonts w:eastAsia="仿宋" w:hAnsi="仿宋" w:hint="eastAsia"/>
          <w:sz w:val="28"/>
          <w:szCs w:val="28"/>
        </w:rPr>
        <w:t>过</w:t>
      </w:r>
      <w:r w:rsidR="00FC34CA" w:rsidRPr="007A5F3A">
        <w:rPr>
          <w:rFonts w:eastAsia="仿宋" w:hAnsi="仿宋"/>
          <w:sz w:val="28"/>
          <w:szCs w:val="28"/>
        </w:rPr>
        <w:t>学术论文</w:t>
      </w:r>
      <w:r w:rsidR="008C0F87">
        <w:rPr>
          <w:rFonts w:eastAsia="仿宋" w:hAnsi="仿宋" w:hint="eastAsia"/>
          <w:sz w:val="28"/>
          <w:szCs w:val="28"/>
        </w:rPr>
        <w:t>者</w:t>
      </w:r>
      <w:r w:rsidR="00FC34CA" w:rsidRPr="007A5F3A">
        <w:rPr>
          <w:rFonts w:eastAsia="仿宋" w:hAnsi="仿宋"/>
          <w:sz w:val="28"/>
          <w:szCs w:val="28"/>
        </w:rPr>
        <w:t>；出版过外文专著或译；获得大学英语六级合格证书或者取得</w:t>
      </w:r>
      <w:r w:rsidR="00FC34CA" w:rsidRPr="007A5F3A">
        <w:rPr>
          <w:rFonts w:eastAsia="仿宋"/>
          <w:sz w:val="28"/>
          <w:szCs w:val="28"/>
        </w:rPr>
        <w:t>425</w:t>
      </w:r>
      <w:r w:rsidR="00FC34CA" w:rsidRPr="007A5F3A">
        <w:rPr>
          <w:rFonts w:eastAsia="仿宋" w:hAnsi="仿宋"/>
          <w:sz w:val="28"/>
          <w:szCs w:val="28"/>
        </w:rPr>
        <w:t>分以上成绩；原已通过国家、上海市相应级别职称外语考试者；独立主讲过一门及以上</w:t>
      </w:r>
      <w:r w:rsidR="008C0F87">
        <w:rPr>
          <w:rFonts w:eastAsia="仿宋" w:hAnsi="仿宋" w:hint="eastAsia"/>
          <w:sz w:val="28"/>
          <w:szCs w:val="28"/>
        </w:rPr>
        <w:t>学校培养计划内的</w:t>
      </w:r>
      <w:r w:rsidR="00FC34CA" w:rsidRPr="007A5F3A">
        <w:rPr>
          <w:rFonts w:eastAsia="仿宋" w:hAnsi="仿宋"/>
          <w:sz w:val="28"/>
          <w:szCs w:val="28"/>
        </w:rPr>
        <w:t>全</w:t>
      </w:r>
      <w:r w:rsidR="005C238F" w:rsidRPr="007A5F3A">
        <w:rPr>
          <w:rFonts w:eastAsia="仿宋" w:hAnsi="仿宋"/>
          <w:sz w:val="28"/>
          <w:szCs w:val="28"/>
        </w:rPr>
        <w:t>英语课程；</w:t>
      </w:r>
      <w:r w:rsidR="005C238F" w:rsidRPr="007A5F3A">
        <w:rPr>
          <w:rFonts w:eastAsia="仿宋" w:hAnsi="仿宋"/>
          <w:kern w:val="0"/>
          <w:sz w:val="28"/>
          <w:szCs w:val="28"/>
        </w:rPr>
        <w:t>取得外语专业</w:t>
      </w:r>
      <w:r w:rsidR="00324B23">
        <w:rPr>
          <w:rFonts w:eastAsia="仿宋" w:hAnsi="仿宋" w:hint="eastAsia"/>
          <w:kern w:val="0"/>
          <w:sz w:val="28"/>
          <w:szCs w:val="28"/>
        </w:rPr>
        <w:t>本科</w:t>
      </w:r>
      <w:r w:rsidR="004915FB">
        <w:rPr>
          <w:rFonts w:eastAsia="仿宋" w:hAnsi="仿宋" w:hint="eastAsia"/>
          <w:kern w:val="0"/>
          <w:sz w:val="28"/>
          <w:szCs w:val="28"/>
        </w:rPr>
        <w:t>及</w:t>
      </w:r>
      <w:r w:rsidR="005C238F" w:rsidRPr="007A5F3A">
        <w:rPr>
          <w:rFonts w:eastAsia="仿宋" w:hAnsi="仿宋"/>
          <w:kern w:val="0"/>
          <w:sz w:val="28"/>
          <w:szCs w:val="28"/>
        </w:rPr>
        <w:t>以上学历并从事本专业翻译或教学者；</w:t>
      </w:r>
      <w:r w:rsidR="005C238F" w:rsidRPr="007A5F3A">
        <w:rPr>
          <w:rFonts w:eastAsia="仿宋" w:hAnsi="仿宋"/>
          <w:sz w:val="28"/>
          <w:szCs w:val="28"/>
        </w:rPr>
        <w:t>其他经</w:t>
      </w:r>
      <w:r w:rsidR="00324B23">
        <w:rPr>
          <w:rFonts w:eastAsia="仿宋" w:hAnsi="仿宋" w:hint="eastAsia"/>
          <w:sz w:val="28"/>
          <w:szCs w:val="28"/>
        </w:rPr>
        <w:t>学</w:t>
      </w:r>
      <w:r w:rsidR="00324B23">
        <w:rPr>
          <w:rFonts w:eastAsia="仿宋" w:hAnsi="仿宋" w:hint="eastAsia"/>
          <w:sz w:val="28"/>
          <w:szCs w:val="28"/>
        </w:rPr>
        <w:lastRenderedPageBreak/>
        <w:t>校</w:t>
      </w:r>
      <w:r w:rsidR="005C238F" w:rsidRPr="007A5F3A">
        <w:rPr>
          <w:rFonts w:eastAsia="仿宋" w:hAnsi="仿宋"/>
          <w:sz w:val="28"/>
          <w:szCs w:val="28"/>
        </w:rPr>
        <w:t>相应专业技术职务评审机构认可的外语能力证明材料。</w:t>
      </w:r>
    </w:p>
    <w:p w:rsidR="006160D6" w:rsidRPr="007A5F3A" w:rsidRDefault="005C238F" w:rsidP="00E14AD8">
      <w:pPr>
        <w:autoSpaceDE w:val="0"/>
        <w:autoSpaceDN w:val="0"/>
        <w:adjustRightInd w:val="0"/>
        <w:spacing w:line="500" w:lineRule="exact"/>
        <w:ind w:firstLineChars="200" w:firstLine="560"/>
        <w:jc w:val="left"/>
        <w:rPr>
          <w:rFonts w:eastAsia="仿宋"/>
          <w:sz w:val="28"/>
          <w:szCs w:val="28"/>
        </w:rPr>
      </w:pPr>
      <w:r w:rsidRPr="007A5F3A">
        <w:rPr>
          <w:rFonts w:eastAsia="仿宋" w:hAnsi="仿宋"/>
          <w:sz w:val="28"/>
          <w:szCs w:val="28"/>
        </w:rPr>
        <w:t>（</w:t>
      </w:r>
      <w:r w:rsidRPr="007A5F3A">
        <w:rPr>
          <w:rFonts w:eastAsia="仿宋"/>
          <w:sz w:val="28"/>
          <w:szCs w:val="28"/>
        </w:rPr>
        <w:t>2</w:t>
      </w:r>
      <w:r w:rsidR="008C0F87">
        <w:rPr>
          <w:rFonts w:eastAsia="仿宋" w:hAnsi="仿宋"/>
          <w:sz w:val="28"/>
          <w:szCs w:val="28"/>
        </w:rPr>
        <w:t>）计算机应用水平方面：获得</w:t>
      </w:r>
      <w:r w:rsidR="001E019E">
        <w:rPr>
          <w:rFonts w:eastAsia="仿宋" w:hAnsi="仿宋" w:hint="eastAsia"/>
          <w:sz w:val="28"/>
          <w:szCs w:val="28"/>
        </w:rPr>
        <w:t>硕</w:t>
      </w:r>
      <w:r w:rsidR="008C0F87" w:rsidRPr="00CD0528">
        <w:rPr>
          <w:rFonts w:eastAsia="仿宋" w:hAnsi="仿宋"/>
          <w:sz w:val="28"/>
          <w:szCs w:val="28"/>
        </w:rPr>
        <w:t>士</w:t>
      </w:r>
      <w:r w:rsidR="000102C6">
        <w:rPr>
          <w:rFonts w:eastAsia="仿宋" w:hAnsi="仿宋" w:hint="eastAsia"/>
          <w:sz w:val="28"/>
          <w:szCs w:val="28"/>
        </w:rPr>
        <w:t>及以上</w:t>
      </w:r>
      <w:r w:rsidR="008C0F87">
        <w:rPr>
          <w:rFonts w:eastAsia="仿宋" w:hAnsi="仿宋"/>
          <w:sz w:val="28"/>
          <w:szCs w:val="28"/>
        </w:rPr>
        <w:t>学位</w:t>
      </w:r>
      <w:r w:rsidR="000102C6">
        <w:rPr>
          <w:rFonts w:eastAsia="仿宋" w:hAnsi="仿宋" w:hint="eastAsia"/>
          <w:sz w:val="28"/>
          <w:szCs w:val="28"/>
        </w:rPr>
        <w:t>者</w:t>
      </w:r>
      <w:r w:rsidRPr="007A5F3A">
        <w:rPr>
          <w:rFonts w:eastAsia="仿宋" w:hAnsi="仿宋"/>
          <w:sz w:val="28"/>
          <w:szCs w:val="28"/>
        </w:rPr>
        <w:t>；已经通过国家或上海市相应级别计算机应用能力等级考试；</w:t>
      </w:r>
      <w:r w:rsidR="00AE523B" w:rsidRPr="007A5F3A">
        <w:rPr>
          <w:rFonts w:eastAsia="仿宋" w:hAnsi="仿宋"/>
          <w:sz w:val="28"/>
          <w:szCs w:val="28"/>
        </w:rPr>
        <w:t>取得计算机科学技术学科所属专业</w:t>
      </w:r>
      <w:r w:rsidR="004915FB">
        <w:rPr>
          <w:rFonts w:eastAsia="仿宋" w:hAnsi="仿宋" w:hint="eastAsia"/>
          <w:sz w:val="28"/>
          <w:szCs w:val="28"/>
        </w:rPr>
        <w:t>本科及</w:t>
      </w:r>
      <w:r w:rsidR="00AE523B" w:rsidRPr="007A5F3A">
        <w:rPr>
          <w:rFonts w:eastAsia="仿宋" w:hAnsi="仿宋"/>
          <w:sz w:val="28"/>
          <w:szCs w:val="28"/>
        </w:rPr>
        <w:t>以上学历者；</w:t>
      </w:r>
      <w:r w:rsidR="0057220D" w:rsidRPr="007A5F3A">
        <w:rPr>
          <w:rFonts w:eastAsia="仿宋" w:hAnsi="仿宋"/>
          <w:sz w:val="28"/>
          <w:szCs w:val="28"/>
        </w:rPr>
        <w:t>独立主讲过一门及以上</w:t>
      </w:r>
      <w:r w:rsidR="0057220D">
        <w:rPr>
          <w:rFonts w:eastAsia="仿宋" w:hAnsi="仿宋" w:hint="eastAsia"/>
          <w:sz w:val="28"/>
          <w:szCs w:val="28"/>
        </w:rPr>
        <w:t>学校培养计划内的计算机理论或应用课程</w:t>
      </w:r>
      <w:r w:rsidR="0057220D" w:rsidRPr="007A5F3A">
        <w:rPr>
          <w:rFonts w:eastAsia="仿宋" w:hAnsi="仿宋"/>
          <w:sz w:val="28"/>
          <w:szCs w:val="28"/>
        </w:rPr>
        <w:t>；</w:t>
      </w:r>
      <w:r w:rsidR="00AE523B" w:rsidRPr="00CD0528">
        <w:rPr>
          <w:rFonts w:eastAsia="仿宋" w:hAnsi="仿宋"/>
          <w:sz w:val="28"/>
          <w:szCs w:val="28"/>
        </w:rPr>
        <w:t>个人</w:t>
      </w:r>
      <w:r w:rsidR="00AE523B" w:rsidRPr="007A5F3A">
        <w:rPr>
          <w:rFonts w:eastAsia="仿宋" w:hAnsi="仿宋"/>
          <w:sz w:val="28"/>
          <w:szCs w:val="28"/>
        </w:rPr>
        <w:t>获得过</w:t>
      </w:r>
      <w:r w:rsidR="008C0F87" w:rsidRPr="007A5F3A">
        <w:rPr>
          <w:rFonts w:eastAsia="仿宋" w:hAnsi="仿宋"/>
          <w:sz w:val="28"/>
          <w:szCs w:val="28"/>
        </w:rPr>
        <w:t>信息技术类</w:t>
      </w:r>
      <w:r w:rsidR="00AE523B" w:rsidRPr="007A5F3A">
        <w:rPr>
          <w:rFonts w:eastAsia="仿宋" w:hAnsi="仿宋"/>
          <w:sz w:val="28"/>
          <w:szCs w:val="28"/>
        </w:rPr>
        <w:t>省部级科技进步三等奖</w:t>
      </w:r>
      <w:r w:rsidR="008C0F87">
        <w:rPr>
          <w:rFonts w:eastAsia="仿宋" w:hAnsi="仿宋" w:hint="eastAsia"/>
          <w:sz w:val="28"/>
          <w:szCs w:val="28"/>
        </w:rPr>
        <w:t>及</w:t>
      </w:r>
      <w:r w:rsidR="00AE523B" w:rsidRPr="007A5F3A">
        <w:rPr>
          <w:rFonts w:eastAsia="仿宋" w:hAnsi="仿宋"/>
          <w:sz w:val="28"/>
          <w:szCs w:val="28"/>
        </w:rPr>
        <w:t>以上奖励者；在计算机专业获得过国家发明专利授权的前三位发明者；取得全国计算机软件资格（水平）考试中高级资格者；其他经</w:t>
      </w:r>
      <w:r w:rsidR="00324B23">
        <w:rPr>
          <w:rFonts w:eastAsia="仿宋" w:hAnsi="仿宋" w:hint="eastAsia"/>
          <w:sz w:val="28"/>
          <w:szCs w:val="28"/>
        </w:rPr>
        <w:t>学校</w:t>
      </w:r>
      <w:r w:rsidR="00AE523B" w:rsidRPr="007A5F3A">
        <w:rPr>
          <w:rFonts w:eastAsia="仿宋" w:hAnsi="仿宋"/>
          <w:sz w:val="28"/>
          <w:szCs w:val="28"/>
        </w:rPr>
        <w:t>相应专业技术职务评审机构认可的计算机应用能力证明材料。</w:t>
      </w:r>
    </w:p>
    <w:p w:rsidR="00AE523B" w:rsidRPr="007A5F3A" w:rsidRDefault="00AE523B" w:rsidP="00AE523B">
      <w:pPr>
        <w:adjustRightInd w:val="0"/>
        <w:snapToGrid w:val="0"/>
        <w:spacing w:line="500" w:lineRule="exact"/>
        <w:ind w:firstLine="480"/>
        <w:rPr>
          <w:rFonts w:eastAsia="仿宋"/>
          <w:sz w:val="28"/>
          <w:szCs w:val="28"/>
        </w:rPr>
      </w:pPr>
      <w:r w:rsidRPr="007A5F3A">
        <w:rPr>
          <w:rFonts w:eastAsia="仿宋"/>
          <w:sz w:val="28"/>
          <w:szCs w:val="28"/>
        </w:rPr>
        <w:t>4.</w:t>
      </w:r>
      <w:r w:rsidR="008C0F87">
        <w:rPr>
          <w:rFonts w:eastAsia="仿宋" w:hint="eastAsia"/>
          <w:sz w:val="28"/>
          <w:szCs w:val="28"/>
        </w:rPr>
        <w:t xml:space="preserve"> </w:t>
      </w:r>
      <w:r w:rsidRPr="007A5F3A">
        <w:rPr>
          <w:rFonts w:eastAsia="仿宋" w:hAnsi="仿宋"/>
          <w:sz w:val="28"/>
          <w:szCs w:val="28"/>
        </w:rPr>
        <w:t>在专业技术岗位上工作并取得突出科技创新成果和业绩的专业技术人员可免予进行外语、计算机应用能力的评价。</w:t>
      </w:r>
    </w:p>
    <w:p w:rsidR="006160D6" w:rsidRPr="007A5F3A" w:rsidRDefault="00AE523B" w:rsidP="00E14AD8">
      <w:pPr>
        <w:adjustRightInd w:val="0"/>
        <w:snapToGrid w:val="0"/>
        <w:spacing w:line="500" w:lineRule="exact"/>
        <w:ind w:firstLine="480"/>
        <w:rPr>
          <w:rFonts w:eastAsia="仿宋"/>
          <w:kern w:val="0"/>
          <w:sz w:val="30"/>
          <w:szCs w:val="30"/>
        </w:rPr>
      </w:pPr>
      <w:r w:rsidRPr="007A5F3A">
        <w:rPr>
          <w:rFonts w:eastAsia="仿宋"/>
          <w:sz w:val="28"/>
          <w:szCs w:val="28"/>
        </w:rPr>
        <w:t>5.</w:t>
      </w:r>
      <w:r w:rsidR="0057220D">
        <w:rPr>
          <w:rFonts w:eastAsia="仿宋" w:hint="eastAsia"/>
          <w:sz w:val="28"/>
          <w:szCs w:val="28"/>
        </w:rPr>
        <w:t xml:space="preserve"> </w:t>
      </w:r>
      <w:r w:rsidR="006160D6" w:rsidRPr="007A5F3A">
        <w:rPr>
          <w:rFonts w:eastAsia="仿宋" w:hAnsi="仿宋"/>
          <w:kern w:val="0"/>
          <w:sz w:val="28"/>
          <w:szCs w:val="28"/>
        </w:rPr>
        <w:t>从事民族传统工艺美术专业技术工作的，可免考</w:t>
      </w:r>
      <w:r w:rsidR="00BB38EB">
        <w:rPr>
          <w:rFonts w:eastAsia="仿宋" w:hAnsi="仿宋" w:hint="eastAsia"/>
          <w:kern w:val="0"/>
          <w:sz w:val="28"/>
          <w:szCs w:val="28"/>
        </w:rPr>
        <w:t>评</w:t>
      </w:r>
      <w:r w:rsidR="006160D6" w:rsidRPr="007A5F3A">
        <w:rPr>
          <w:rFonts w:eastAsia="仿宋" w:hAnsi="仿宋"/>
          <w:kern w:val="0"/>
          <w:sz w:val="28"/>
          <w:szCs w:val="28"/>
        </w:rPr>
        <w:t>外语。</w:t>
      </w:r>
      <w:r w:rsidR="006160D6" w:rsidRPr="007A5F3A">
        <w:rPr>
          <w:rFonts w:eastAsia="仿宋"/>
          <w:kern w:val="0"/>
          <w:sz w:val="30"/>
          <w:szCs w:val="30"/>
        </w:rPr>
        <w:t xml:space="preserve"> </w:t>
      </w:r>
    </w:p>
    <w:p w:rsidR="006160D6" w:rsidRPr="007A5F3A" w:rsidRDefault="00E14AD8" w:rsidP="007A5F3A">
      <w:pPr>
        <w:adjustRightInd w:val="0"/>
        <w:snapToGrid w:val="0"/>
        <w:spacing w:line="500" w:lineRule="exact"/>
        <w:ind w:firstLine="480"/>
        <w:rPr>
          <w:rFonts w:eastAsia="仿宋"/>
          <w:sz w:val="28"/>
          <w:szCs w:val="28"/>
        </w:rPr>
      </w:pPr>
      <w:r w:rsidRPr="007A5F3A">
        <w:rPr>
          <w:rFonts w:eastAsia="仿宋"/>
          <w:sz w:val="28"/>
          <w:szCs w:val="28"/>
        </w:rPr>
        <w:t>6</w:t>
      </w:r>
      <w:r w:rsidR="0057220D">
        <w:rPr>
          <w:rFonts w:eastAsia="仿宋" w:hint="eastAsia"/>
          <w:sz w:val="28"/>
          <w:szCs w:val="28"/>
        </w:rPr>
        <w:t xml:space="preserve">. </w:t>
      </w:r>
      <w:r w:rsidR="007A5F3A" w:rsidRPr="007A5F3A">
        <w:rPr>
          <w:rFonts w:eastAsia="仿宋" w:hAnsi="仿宋"/>
          <w:sz w:val="28"/>
          <w:szCs w:val="28"/>
        </w:rPr>
        <w:t>学校鼓励专业技术人员通过自学、参加各类培训和考试，提高外语水平和计算机应用能力，提升岗位任职综合素质。</w:t>
      </w:r>
    </w:p>
    <w:p w:rsidR="006160D6" w:rsidRPr="007A5F3A" w:rsidRDefault="007A5F3A" w:rsidP="007A5F3A">
      <w:pPr>
        <w:adjustRightInd w:val="0"/>
        <w:snapToGrid w:val="0"/>
        <w:spacing w:line="500" w:lineRule="exact"/>
        <w:ind w:firstLine="480"/>
        <w:rPr>
          <w:rFonts w:eastAsia="仿宋"/>
          <w:sz w:val="28"/>
          <w:szCs w:val="28"/>
        </w:rPr>
      </w:pPr>
      <w:r w:rsidRPr="007A5F3A">
        <w:rPr>
          <w:rFonts w:eastAsia="仿宋"/>
          <w:sz w:val="28"/>
          <w:szCs w:val="28"/>
        </w:rPr>
        <w:t>7.</w:t>
      </w:r>
      <w:r w:rsidR="0057220D">
        <w:rPr>
          <w:rFonts w:eastAsia="仿宋" w:hint="eastAsia"/>
          <w:sz w:val="28"/>
          <w:szCs w:val="28"/>
        </w:rPr>
        <w:t xml:space="preserve"> </w:t>
      </w:r>
      <w:r w:rsidR="006160D6" w:rsidRPr="007A5F3A">
        <w:rPr>
          <w:rFonts w:eastAsia="仿宋" w:hAnsi="仿宋"/>
          <w:sz w:val="28"/>
          <w:szCs w:val="28"/>
        </w:rPr>
        <w:t>本</w:t>
      </w:r>
      <w:r w:rsidRPr="007A5F3A">
        <w:rPr>
          <w:rFonts w:eastAsia="仿宋" w:hAnsi="仿宋"/>
          <w:sz w:val="28"/>
          <w:szCs w:val="28"/>
        </w:rPr>
        <w:t>细则自发布之日起实行，《上海理工大学教师及其他专业技术职务聘任试行办法》</w:t>
      </w:r>
      <w:r w:rsidRPr="007A5F3A">
        <w:rPr>
          <w:rFonts w:eastAsia="仿宋"/>
          <w:sz w:val="28"/>
          <w:szCs w:val="28"/>
        </w:rPr>
        <w:t>(</w:t>
      </w:r>
      <w:r w:rsidRPr="007A5F3A">
        <w:rPr>
          <w:rFonts w:eastAsia="仿宋" w:hAnsi="仿宋"/>
          <w:sz w:val="28"/>
          <w:szCs w:val="28"/>
        </w:rPr>
        <w:t>上理工</w:t>
      </w:r>
      <w:r w:rsidRPr="007A5F3A">
        <w:rPr>
          <w:rFonts w:eastAsia="仿宋"/>
          <w:sz w:val="28"/>
          <w:szCs w:val="28"/>
        </w:rPr>
        <w:t>[2010]176</w:t>
      </w:r>
      <w:r w:rsidRPr="007A5F3A">
        <w:rPr>
          <w:rFonts w:eastAsia="仿宋" w:hAnsi="仿宋"/>
          <w:sz w:val="28"/>
          <w:szCs w:val="28"/>
        </w:rPr>
        <w:t>号</w:t>
      </w:r>
      <w:r w:rsidRPr="007A5F3A">
        <w:rPr>
          <w:rFonts w:eastAsia="仿宋"/>
          <w:sz w:val="28"/>
          <w:szCs w:val="28"/>
        </w:rPr>
        <w:t>)</w:t>
      </w:r>
      <w:r w:rsidRPr="007A5F3A">
        <w:rPr>
          <w:rFonts w:eastAsia="仿宋" w:hAnsi="仿宋"/>
          <w:sz w:val="28"/>
          <w:szCs w:val="28"/>
        </w:rPr>
        <w:t>的附</w:t>
      </w:r>
      <w:r w:rsidR="00BB38EB">
        <w:rPr>
          <w:rFonts w:eastAsia="仿宋" w:hAnsi="仿宋" w:hint="eastAsia"/>
          <w:sz w:val="28"/>
          <w:szCs w:val="28"/>
        </w:rPr>
        <w:t>件</w:t>
      </w:r>
      <w:r w:rsidRPr="007A5F3A">
        <w:rPr>
          <w:rFonts w:eastAsia="仿宋" w:hAnsi="仿宋"/>
          <w:sz w:val="28"/>
          <w:szCs w:val="28"/>
        </w:rPr>
        <w:t>三：《关于晋升专业技术职务外语和计算机应用水平的规定》同时废止。</w:t>
      </w:r>
      <w:r w:rsidR="006160D6" w:rsidRPr="007A5F3A">
        <w:rPr>
          <w:rFonts w:eastAsia="仿宋"/>
          <w:sz w:val="28"/>
          <w:szCs w:val="28"/>
        </w:rPr>
        <w:t xml:space="preserve"> </w:t>
      </w:r>
    </w:p>
    <w:p w:rsidR="006160D6" w:rsidRPr="007A5F3A" w:rsidRDefault="006160D6" w:rsidP="006160D6">
      <w:pPr>
        <w:spacing w:line="500" w:lineRule="exact"/>
        <w:jc w:val="left"/>
        <w:rPr>
          <w:rFonts w:eastAsia="楷体"/>
          <w:sz w:val="32"/>
          <w:szCs w:val="32"/>
        </w:rPr>
      </w:pPr>
    </w:p>
    <w:p w:rsidR="006160D6" w:rsidRPr="007A5F3A" w:rsidRDefault="006160D6" w:rsidP="007A5F3A">
      <w:pPr>
        <w:adjustRightInd w:val="0"/>
        <w:snapToGrid w:val="0"/>
        <w:ind w:firstLineChars="200" w:firstLine="560"/>
        <w:jc w:val="right"/>
        <w:rPr>
          <w:rFonts w:eastAsia="楷体"/>
          <w:sz w:val="28"/>
          <w:szCs w:val="28"/>
        </w:rPr>
      </w:pPr>
      <w:r w:rsidRPr="007A5F3A">
        <w:rPr>
          <w:rFonts w:eastAsia="楷体"/>
          <w:sz w:val="28"/>
          <w:szCs w:val="28"/>
        </w:rPr>
        <w:t xml:space="preserve">                      </w:t>
      </w:r>
    </w:p>
    <w:p w:rsidR="006160D6" w:rsidRPr="007A5F3A" w:rsidRDefault="007A5F3A" w:rsidP="007A5F3A">
      <w:pPr>
        <w:adjustRightInd w:val="0"/>
        <w:snapToGrid w:val="0"/>
        <w:ind w:firstLineChars="200" w:firstLine="560"/>
        <w:jc w:val="right"/>
        <w:rPr>
          <w:rFonts w:eastAsia="楷体"/>
          <w:sz w:val="28"/>
          <w:szCs w:val="28"/>
        </w:rPr>
      </w:pPr>
      <w:r w:rsidRPr="007A5F3A">
        <w:rPr>
          <w:rFonts w:eastAsia="楷体" w:hint="eastAsia"/>
          <w:sz w:val="28"/>
          <w:szCs w:val="28"/>
        </w:rPr>
        <w:t xml:space="preserve">                             </w:t>
      </w:r>
      <w:r w:rsidRPr="007A5F3A">
        <w:rPr>
          <w:rFonts w:eastAsia="楷体" w:hint="eastAsia"/>
          <w:sz w:val="28"/>
          <w:szCs w:val="28"/>
        </w:rPr>
        <w:t>人事处</w:t>
      </w:r>
    </w:p>
    <w:p w:rsidR="006160D6" w:rsidRDefault="007A5F3A" w:rsidP="00DD678D">
      <w:pPr>
        <w:adjustRightInd w:val="0"/>
        <w:snapToGrid w:val="0"/>
        <w:ind w:firstLineChars="200" w:firstLine="560"/>
        <w:jc w:val="right"/>
        <w:rPr>
          <w:rFonts w:eastAsia="楷体"/>
          <w:sz w:val="28"/>
          <w:szCs w:val="28"/>
        </w:rPr>
      </w:pPr>
      <w:r w:rsidRPr="007A5F3A">
        <w:rPr>
          <w:rFonts w:eastAsia="楷体" w:hint="eastAsia"/>
          <w:sz w:val="28"/>
          <w:szCs w:val="28"/>
        </w:rPr>
        <w:t xml:space="preserve">                        2017</w:t>
      </w:r>
      <w:r w:rsidRPr="007A5F3A">
        <w:rPr>
          <w:rFonts w:eastAsia="楷体" w:hint="eastAsia"/>
          <w:sz w:val="28"/>
          <w:szCs w:val="28"/>
        </w:rPr>
        <w:t>年</w:t>
      </w:r>
      <w:r w:rsidR="001608EE">
        <w:rPr>
          <w:rFonts w:eastAsia="楷体" w:hint="eastAsia"/>
          <w:sz w:val="28"/>
          <w:szCs w:val="28"/>
        </w:rPr>
        <w:t>10</w:t>
      </w:r>
      <w:r w:rsidRPr="007A5F3A">
        <w:rPr>
          <w:rFonts w:eastAsia="楷体" w:hint="eastAsia"/>
          <w:sz w:val="28"/>
          <w:szCs w:val="28"/>
        </w:rPr>
        <w:t>月</w:t>
      </w:r>
      <w:r w:rsidR="00657377">
        <w:rPr>
          <w:rFonts w:eastAsia="楷体" w:hint="eastAsia"/>
          <w:sz w:val="28"/>
          <w:szCs w:val="28"/>
        </w:rPr>
        <w:t>31</w:t>
      </w:r>
      <w:r w:rsidRPr="007A5F3A">
        <w:rPr>
          <w:rFonts w:eastAsia="楷体" w:hint="eastAsia"/>
          <w:sz w:val="28"/>
          <w:szCs w:val="28"/>
        </w:rPr>
        <w:t>日</w:t>
      </w: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297C60">
      <w:pPr>
        <w:adjustRightInd w:val="0"/>
        <w:snapToGrid w:val="0"/>
        <w:ind w:right="560"/>
        <w:rPr>
          <w:rFonts w:eastAsia="楷体"/>
          <w:sz w:val="28"/>
          <w:szCs w:val="28"/>
        </w:rPr>
      </w:pPr>
    </w:p>
    <w:sectPr w:rsidR="00CD0528" w:rsidSect="00A34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BD" w:rsidRDefault="004405BD" w:rsidP="00352821">
      <w:r>
        <w:separator/>
      </w:r>
    </w:p>
  </w:endnote>
  <w:endnote w:type="continuationSeparator" w:id="0">
    <w:p w:rsidR="004405BD" w:rsidRDefault="004405BD" w:rsidP="003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BD" w:rsidRDefault="004405BD" w:rsidP="00352821">
      <w:r>
        <w:separator/>
      </w:r>
    </w:p>
  </w:footnote>
  <w:footnote w:type="continuationSeparator" w:id="0">
    <w:p w:rsidR="004405BD" w:rsidRDefault="004405BD" w:rsidP="00352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D6"/>
    <w:rsid w:val="000102C6"/>
    <w:rsid w:val="00010C79"/>
    <w:rsid w:val="000110FD"/>
    <w:rsid w:val="00017B41"/>
    <w:rsid w:val="00053055"/>
    <w:rsid w:val="000678C5"/>
    <w:rsid w:val="000A0760"/>
    <w:rsid w:val="000C55B9"/>
    <w:rsid w:val="000D2EE5"/>
    <w:rsid w:val="000D4C55"/>
    <w:rsid w:val="00102E32"/>
    <w:rsid w:val="00125048"/>
    <w:rsid w:val="00134FC3"/>
    <w:rsid w:val="001608EE"/>
    <w:rsid w:val="00173EA9"/>
    <w:rsid w:val="00186756"/>
    <w:rsid w:val="0019617D"/>
    <w:rsid w:val="001A5CC5"/>
    <w:rsid w:val="001A6AE1"/>
    <w:rsid w:val="001B5499"/>
    <w:rsid w:val="001E019E"/>
    <w:rsid w:val="00211D9E"/>
    <w:rsid w:val="002216C6"/>
    <w:rsid w:val="00234683"/>
    <w:rsid w:val="00241E56"/>
    <w:rsid w:val="00246983"/>
    <w:rsid w:val="00296904"/>
    <w:rsid w:val="00297C60"/>
    <w:rsid w:val="002A18F3"/>
    <w:rsid w:val="002A2BE9"/>
    <w:rsid w:val="002A4592"/>
    <w:rsid w:val="002C565B"/>
    <w:rsid w:val="002E1B48"/>
    <w:rsid w:val="00320B62"/>
    <w:rsid w:val="00324B23"/>
    <w:rsid w:val="00352821"/>
    <w:rsid w:val="00356251"/>
    <w:rsid w:val="003B7EBC"/>
    <w:rsid w:val="003C0C07"/>
    <w:rsid w:val="003D00A8"/>
    <w:rsid w:val="003E0336"/>
    <w:rsid w:val="003E0E06"/>
    <w:rsid w:val="003E2D6C"/>
    <w:rsid w:val="00425EA5"/>
    <w:rsid w:val="004405BD"/>
    <w:rsid w:val="004550A1"/>
    <w:rsid w:val="00476CC7"/>
    <w:rsid w:val="00483C45"/>
    <w:rsid w:val="004915FB"/>
    <w:rsid w:val="004A0134"/>
    <w:rsid w:val="004C2AE5"/>
    <w:rsid w:val="004D1676"/>
    <w:rsid w:val="004E7981"/>
    <w:rsid w:val="00510B05"/>
    <w:rsid w:val="0052137B"/>
    <w:rsid w:val="00527366"/>
    <w:rsid w:val="005429C5"/>
    <w:rsid w:val="00554825"/>
    <w:rsid w:val="00556D98"/>
    <w:rsid w:val="0056422D"/>
    <w:rsid w:val="005675D5"/>
    <w:rsid w:val="0057220D"/>
    <w:rsid w:val="005833D9"/>
    <w:rsid w:val="005C238F"/>
    <w:rsid w:val="005D6F9F"/>
    <w:rsid w:val="00602B14"/>
    <w:rsid w:val="00604089"/>
    <w:rsid w:val="00605C10"/>
    <w:rsid w:val="006160D6"/>
    <w:rsid w:val="00657377"/>
    <w:rsid w:val="00677BCD"/>
    <w:rsid w:val="006970E3"/>
    <w:rsid w:val="006B56D0"/>
    <w:rsid w:val="006D352B"/>
    <w:rsid w:val="006F0631"/>
    <w:rsid w:val="006F61AC"/>
    <w:rsid w:val="007113BE"/>
    <w:rsid w:val="00734F8E"/>
    <w:rsid w:val="00745957"/>
    <w:rsid w:val="00746802"/>
    <w:rsid w:val="00752392"/>
    <w:rsid w:val="00763E63"/>
    <w:rsid w:val="007A5F3A"/>
    <w:rsid w:val="007B45CA"/>
    <w:rsid w:val="007E6742"/>
    <w:rsid w:val="007F2D9D"/>
    <w:rsid w:val="00863D36"/>
    <w:rsid w:val="00883EE7"/>
    <w:rsid w:val="00896417"/>
    <w:rsid w:val="008B370B"/>
    <w:rsid w:val="008C0F87"/>
    <w:rsid w:val="008C3F35"/>
    <w:rsid w:val="008D3D83"/>
    <w:rsid w:val="00910FCC"/>
    <w:rsid w:val="0093221B"/>
    <w:rsid w:val="009327AF"/>
    <w:rsid w:val="009678AB"/>
    <w:rsid w:val="0097058C"/>
    <w:rsid w:val="0098033C"/>
    <w:rsid w:val="009A26B6"/>
    <w:rsid w:val="009C1730"/>
    <w:rsid w:val="009F3FA6"/>
    <w:rsid w:val="00A12B2C"/>
    <w:rsid w:val="00A3453F"/>
    <w:rsid w:val="00A47031"/>
    <w:rsid w:val="00AD1A17"/>
    <w:rsid w:val="00AD67BF"/>
    <w:rsid w:val="00AE523B"/>
    <w:rsid w:val="00B01E66"/>
    <w:rsid w:val="00B45882"/>
    <w:rsid w:val="00BB38EB"/>
    <w:rsid w:val="00BC4915"/>
    <w:rsid w:val="00BC5E3D"/>
    <w:rsid w:val="00C04541"/>
    <w:rsid w:val="00C21D7C"/>
    <w:rsid w:val="00C32CA8"/>
    <w:rsid w:val="00C43838"/>
    <w:rsid w:val="00C61CE6"/>
    <w:rsid w:val="00C63536"/>
    <w:rsid w:val="00C82BB6"/>
    <w:rsid w:val="00C86C6D"/>
    <w:rsid w:val="00CD0528"/>
    <w:rsid w:val="00CD658F"/>
    <w:rsid w:val="00CE2552"/>
    <w:rsid w:val="00D04DD9"/>
    <w:rsid w:val="00D51423"/>
    <w:rsid w:val="00D95AC1"/>
    <w:rsid w:val="00DD678D"/>
    <w:rsid w:val="00DE397A"/>
    <w:rsid w:val="00E00AB9"/>
    <w:rsid w:val="00E14AD8"/>
    <w:rsid w:val="00E31D98"/>
    <w:rsid w:val="00E3499B"/>
    <w:rsid w:val="00E46A62"/>
    <w:rsid w:val="00E505DA"/>
    <w:rsid w:val="00E56E3E"/>
    <w:rsid w:val="00E61023"/>
    <w:rsid w:val="00E66F1E"/>
    <w:rsid w:val="00E85172"/>
    <w:rsid w:val="00EA1BE2"/>
    <w:rsid w:val="00EA691E"/>
    <w:rsid w:val="00EE739F"/>
    <w:rsid w:val="00F056F1"/>
    <w:rsid w:val="00F16B3B"/>
    <w:rsid w:val="00F32B2B"/>
    <w:rsid w:val="00F440EC"/>
    <w:rsid w:val="00F6099F"/>
    <w:rsid w:val="00F66B30"/>
    <w:rsid w:val="00F73782"/>
    <w:rsid w:val="00F928B1"/>
    <w:rsid w:val="00FA145C"/>
    <w:rsid w:val="00FA5AC4"/>
    <w:rsid w:val="00FC34CA"/>
    <w:rsid w:val="00FC6240"/>
    <w:rsid w:val="00FE520D"/>
    <w:rsid w:val="00FF2313"/>
    <w:rsid w:val="00FF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81">
    <w:name w:val="style81"/>
    <w:basedOn w:val="a0"/>
    <w:rsid w:val="006160D6"/>
    <w:rPr>
      <w:color w:val="656565"/>
    </w:rPr>
  </w:style>
  <w:style w:type="paragraph" w:styleId="a3">
    <w:name w:val="Document Map"/>
    <w:basedOn w:val="a"/>
    <w:link w:val="Char"/>
    <w:uiPriority w:val="99"/>
    <w:semiHidden/>
    <w:unhideWhenUsed/>
    <w:rsid w:val="00352821"/>
    <w:rPr>
      <w:rFonts w:ascii="宋体"/>
      <w:sz w:val="18"/>
      <w:szCs w:val="18"/>
    </w:rPr>
  </w:style>
  <w:style w:type="character" w:customStyle="1" w:styleId="Char">
    <w:name w:val="文档结构图 Char"/>
    <w:basedOn w:val="a0"/>
    <w:link w:val="a3"/>
    <w:uiPriority w:val="99"/>
    <w:semiHidden/>
    <w:rsid w:val="00352821"/>
    <w:rPr>
      <w:rFonts w:ascii="宋体" w:eastAsia="宋体" w:hAnsi="Times New Roman" w:cs="Times New Roman"/>
      <w:sz w:val="18"/>
      <w:szCs w:val="18"/>
    </w:rPr>
  </w:style>
  <w:style w:type="paragraph" w:styleId="a4">
    <w:name w:val="header"/>
    <w:basedOn w:val="a"/>
    <w:link w:val="Char0"/>
    <w:uiPriority w:val="99"/>
    <w:unhideWhenUsed/>
    <w:rsid w:val="00352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2821"/>
    <w:rPr>
      <w:rFonts w:ascii="Times New Roman" w:eastAsia="宋体" w:hAnsi="Times New Roman" w:cs="Times New Roman"/>
      <w:sz w:val="18"/>
      <w:szCs w:val="18"/>
    </w:rPr>
  </w:style>
  <w:style w:type="paragraph" w:styleId="a5">
    <w:name w:val="footer"/>
    <w:basedOn w:val="a"/>
    <w:link w:val="Char1"/>
    <w:uiPriority w:val="99"/>
    <w:unhideWhenUsed/>
    <w:rsid w:val="00352821"/>
    <w:pPr>
      <w:tabs>
        <w:tab w:val="center" w:pos="4153"/>
        <w:tab w:val="right" w:pos="8306"/>
      </w:tabs>
      <w:snapToGrid w:val="0"/>
      <w:jc w:val="left"/>
    </w:pPr>
    <w:rPr>
      <w:sz w:val="18"/>
      <w:szCs w:val="18"/>
    </w:rPr>
  </w:style>
  <w:style w:type="character" w:customStyle="1" w:styleId="Char1">
    <w:name w:val="页脚 Char"/>
    <w:basedOn w:val="a0"/>
    <w:link w:val="a5"/>
    <w:uiPriority w:val="99"/>
    <w:rsid w:val="00352821"/>
    <w:rPr>
      <w:rFonts w:ascii="Times New Roman" w:eastAsia="宋体" w:hAnsi="Times New Roman" w:cs="Times New Roman"/>
      <w:sz w:val="18"/>
      <w:szCs w:val="18"/>
    </w:rPr>
  </w:style>
  <w:style w:type="paragraph" w:styleId="a6">
    <w:name w:val="List Paragraph"/>
    <w:basedOn w:val="a"/>
    <w:uiPriority w:val="34"/>
    <w:qFormat/>
    <w:rsid w:val="00352821"/>
    <w:pPr>
      <w:ind w:firstLineChars="200" w:firstLine="420"/>
    </w:pPr>
  </w:style>
  <w:style w:type="paragraph" w:styleId="a7">
    <w:name w:val="Normal (Web)"/>
    <w:basedOn w:val="a"/>
    <w:uiPriority w:val="99"/>
    <w:semiHidden/>
    <w:unhideWhenUsed/>
    <w:rsid w:val="00FC34CA"/>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2"/>
    <w:uiPriority w:val="99"/>
    <w:semiHidden/>
    <w:unhideWhenUsed/>
    <w:rsid w:val="00CD0528"/>
    <w:pPr>
      <w:ind w:leftChars="2500" w:left="100"/>
    </w:pPr>
  </w:style>
  <w:style w:type="character" w:customStyle="1" w:styleId="Char2">
    <w:name w:val="日期 Char"/>
    <w:basedOn w:val="a0"/>
    <w:link w:val="a8"/>
    <w:uiPriority w:val="99"/>
    <w:semiHidden/>
    <w:rsid w:val="00CD052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81">
    <w:name w:val="style81"/>
    <w:basedOn w:val="a0"/>
    <w:rsid w:val="006160D6"/>
    <w:rPr>
      <w:color w:val="656565"/>
    </w:rPr>
  </w:style>
  <w:style w:type="paragraph" w:styleId="a3">
    <w:name w:val="Document Map"/>
    <w:basedOn w:val="a"/>
    <w:link w:val="Char"/>
    <w:uiPriority w:val="99"/>
    <w:semiHidden/>
    <w:unhideWhenUsed/>
    <w:rsid w:val="00352821"/>
    <w:rPr>
      <w:rFonts w:ascii="宋体"/>
      <w:sz w:val="18"/>
      <w:szCs w:val="18"/>
    </w:rPr>
  </w:style>
  <w:style w:type="character" w:customStyle="1" w:styleId="Char">
    <w:name w:val="文档结构图 Char"/>
    <w:basedOn w:val="a0"/>
    <w:link w:val="a3"/>
    <w:uiPriority w:val="99"/>
    <w:semiHidden/>
    <w:rsid w:val="00352821"/>
    <w:rPr>
      <w:rFonts w:ascii="宋体" w:eastAsia="宋体" w:hAnsi="Times New Roman" w:cs="Times New Roman"/>
      <w:sz w:val="18"/>
      <w:szCs w:val="18"/>
    </w:rPr>
  </w:style>
  <w:style w:type="paragraph" w:styleId="a4">
    <w:name w:val="header"/>
    <w:basedOn w:val="a"/>
    <w:link w:val="Char0"/>
    <w:uiPriority w:val="99"/>
    <w:unhideWhenUsed/>
    <w:rsid w:val="00352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2821"/>
    <w:rPr>
      <w:rFonts w:ascii="Times New Roman" w:eastAsia="宋体" w:hAnsi="Times New Roman" w:cs="Times New Roman"/>
      <w:sz w:val="18"/>
      <w:szCs w:val="18"/>
    </w:rPr>
  </w:style>
  <w:style w:type="paragraph" w:styleId="a5">
    <w:name w:val="footer"/>
    <w:basedOn w:val="a"/>
    <w:link w:val="Char1"/>
    <w:uiPriority w:val="99"/>
    <w:unhideWhenUsed/>
    <w:rsid w:val="00352821"/>
    <w:pPr>
      <w:tabs>
        <w:tab w:val="center" w:pos="4153"/>
        <w:tab w:val="right" w:pos="8306"/>
      </w:tabs>
      <w:snapToGrid w:val="0"/>
      <w:jc w:val="left"/>
    </w:pPr>
    <w:rPr>
      <w:sz w:val="18"/>
      <w:szCs w:val="18"/>
    </w:rPr>
  </w:style>
  <w:style w:type="character" w:customStyle="1" w:styleId="Char1">
    <w:name w:val="页脚 Char"/>
    <w:basedOn w:val="a0"/>
    <w:link w:val="a5"/>
    <w:uiPriority w:val="99"/>
    <w:rsid w:val="00352821"/>
    <w:rPr>
      <w:rFonts w:ascii="Times New Roman" w:eastAsia="宋体" w:hAnsi="Times New Roman" w:cs="Times New Roman"/>
      <w:sz w:val="18"/>
      <w:szCs w:val="18"/>
    </w:rPr>
  </w:style>
  <w:style w:type="paragraph" w:styleId="a6">
    <w:name w:val="List Paragraph"/>
    <w:basedOn w:val="a"/>
    <w:uiPriority w:val="34"/>
    <w:qFormat/>
    <w:rsid w:val="00352821"/>
    <w:pPr>
      <w:ind w:firstLineChars="200" w:firstLine="420"/>
    </w:pPr>
  </w:style>
  <w:style w:type="paragraph" w:styleId="a7">
    <w:name w:val="Normal (Web)"/>
    <w:basedOn w:val="a"/>
    <w:uiPriority w:val="99"/>
    <w:semiHidden/>
    <w:unhideWhenUsed/>
    <w:rsid w:val="00FC34CA"/>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2"/>
    <w:uiPriority w:val="99"/>
    <w:semiHidden/>
    <w:unhideWhenUsed/>
    <w:rsid w:val="00CD0528"/>
    <w:pPr>
      <w:ind w:leftChars="2500" w:left="100"/>
    </w:pPr>
  </w:style>
  <w:style w:type="character" w:customStyle="1" w:styleId="Char2">
    <w:name w:val="日期 Char"/>
    <w:basedOn w:val="a0"/>
    <w:link w:val="a8"/>
    <w:uiPriority w:val="99"/>
    <w:semiHidden/>
    <w:rsid w:val="00CD052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0129">
      <w:bodyDiv w:val="1"/>
      <w:marLeft w:val="0"/>
      <w:marRight w:val="0"/>
      <w:marTop w:val="0"/>
      <w:marBottom w:val="0"/>
      <w:divBdr>
        <w:top w:val="none" w:sz="0" w:space="0" w:color="auto"/>
        <w:left w:val="none" w:sz="0" w:space="0" w:color="auto"/>
        <w:bottom w:val="none" w:sz="0" w:space="0" w:color="auto"/>
        <w:right w:val="none" w:sz="0" w:space="0" w:color="auto"/>
      </w:divBdr>
    </w:div>
    <w:div w:id="1765371568">
      <w:bodyDiv w:val="1"/>
      <w:marLeft w:val="0"/>
      <w:marRight w:val="0"/>
      <w:marTop w:val="0"/>
      <w:marBottom w:val="0"/>
      <w:divBdr>
        <w:top w:val="none" w:sz="0" w:space="0" w:color="auto"/>
        <w:left w:val="none" w:sz="0" w:space="0" w:color="auto"/>
        <w:bottom w:val="none" w:sz="0" w:space="0" w:color="auto"/>
        <w:right w:val="none" w:sz="0" w:space="0" w:color="auto"/>
      </w:divBdr>
    </w:div>
    <w:div w:id="17976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dell</cp:lastModifiedBy>
  <cp:revision>2</cp:revision>
  <cp:lastPrinted>2017-10-09T00:49:00Z</cp:lastPrinted>
  <dcterms:created xsi:type="dcterms:W3CDTF">2017-12-11T00:04:00Z</dcterms:created>
  <dcterms:modified xsi:type="dcterms:W3CDTF">2017-12-11T00:04:00Z</dcterms:modified>
</cp:coreProperties>
</file>