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3C" w:rsidRDefault="00050A2C">
      <w:pPr>
        <w:pStyle w:val="1"/>
        <w:jc w:val="center"/>
      </w:pPr>
      <w:r>
        <w:rPr>
          <w:rFonts w:hint="eastAsia"/>
        </w:rPr>
        <w:t>系统操作说明</w:t>
      </w:r>
    </w:p>
    <w:p w:rsidR="00A87A3C" w:rsidRDefault="00050A2C">
      <w:pPr>
        <w:pStyle w:val="2"/>
        <w:rPr>
          <w:rFonts w:hint="default"/>
        </w:rPr>
      </w:pPr>
      <w:r>
        <w:t>一、系统登录</w:t>
      </w:r>
    </w:p>
    <w:p w:rsidR="00A87A3C" w:rsidRDefault="00050A2C">
      <w:pPr>
        <w:widowControl/>
        <w:numPr>
          <w:ilvl w:val="0"/>
          <w:numId w:val="1"/>
        </w:numPr>
        <w:spacing w:after="120" w:line="360" w:lineRule="auto"/>
        <w:ind w:left="0" w:firstLineChars="200" w:firstLine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打开浏览器，进入上海理工大学</w:t>
      </w:r>
      <w:r>
        <w:rPr>
          <w:rFonts w:eastAsia="宋体" w:hint="eastAsia"/>
          <w:sz w:val="24"/>
          <w:szCs w:val="16"/>
        </w:rPr>
        <w:t>数智</w:t>
      </w:r>
      <w:r>
        <w:rPr>
          <w:rFonts w:eastAsia="宋体"/>
          <w:sz w:val="24"/>
          <w:szCs w:val="16"/>
        </w:rPr>
        <w:t>学工系统：</w:t>
      </w:r>
      <w:hyperlink r:id="rId7" w:tgtFrame="_blank" w:history="1">
        <w:r>
          <w:rPr>
            <w:rStyle w:val="a4"/>
            <w:rFonts w:eastAsia="宋体"/>
            <w:color w:val="auto"/>
            <w:sz w:val="24"/>
            <w:szCs w:val="16"/>
            <w:u w:val="none"/>
          </w:rPr>
          <w:t>https://szxg.usst.edu.cn/</w:t>
        </w:r>
      </w:hyperlink>
    </w:p>
    <w:p w:rsidR="00A87A3C" w:rsidRDefault="00050A2C">
      <w:pPr>
        <w:widowControl/>
        <w:numPr>
          <w:ilvl w:val="0"/>
          <w:numId w:val="1"/>
        </w:numPr>
        <w:spacing w:after="120" w:line="360" w:lineRule="auto"/>
        <w:ind w:left="0" w:firstLineChars="200" w:firstLine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使用账号完成登录</w:t>
      </w:r>
    </w:p>
    <w:p w:rsidR="00A87A3C" w:rsidRDefault="00050A2C">
      <w:pPr>
        <w:widowControl/>
        <w:numPr>
          <w:ilvl w:val="0"/>
          <w:numId w:val="1"/>
        </w:numPr>
        <w:spacing w:after="120" w:line="360" w:lineRule="auto"/>
        <w:ind w:left="0" w:firstLineChars="200" w:firstLine="480"/>
        <w:rPr>
          <w:color w:val="000000"/>
          <w:sz w:val="16"/>
          <w:szCs w:val="16"/>
        </w:rPr>
      </w:pPr>
      <w:r>
        <w:rPr>
          <w:rFonts w:eastAsia="宋体"/>
          <w:sz w:val="24"/>
          <w:szCs w:val="16"/>
        </w:rPr>
        <w:t>登录后，在页面中选择</w:t>
      </w:r>
      <w:r>
        <w:rPr>
          <w:rStyle w:val="a3"/>
          <w:rFonts w:eastAsia="宋体"/>
          <w:b w:val="0"/>
          <w:bCs/>
          <w:sz w:val="24"/>
          <w:szCs w:val="16"/>
        </w:rPr>
        <w:t>服务中心</w:t>
      </w:r>
    </w:p>
    <w:p w:rsidR="00A87A3C" w:rsidRDefault="00050A2C">
      <w:pPr>
        <w:widowControl/>
        <w:spacing w:after="120" w:line="360" w:lineRule="auto"/>
        <w:ind w:leftChars="200" w:left="420"/>
        <w:rPr>
          <w:color w:val="000000"/>
          <w:sz w:val="16"/>
          <w:szCs w:val="16"/>
        </w:rPr>
      </w:pPr>
      <w:r>
        <w:rPr>
          <w:noProof/>
          <w:sz w:val="36"/>
          <w:szCs w:val="36"/>
        </w:rPr>
        <w:drawing>
          <wp:inline distT="0" distB="0" distL="114300" distR="114300">
            <wp:extent cx="5268595" cy="2567305"/>
            <wp:effectExtent l="0" t="0" r="190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3C" w:rsidRDefault="00050A2C">
      <w:pPr>
        <w:pStyle w:val="2"/>
        <w:rPr>
          <w:rFonts w:hint="default"/>
        </w:rPr>
      </w:pPr>
      <w:r>
        <w:t>二、找到奖学金申报入口</w:t>
      </w:r>
    </w:p>
    <w:p w:rsidR="00A87A3C" w:rsidRDefault="00050A2C">
      <w:pPr>
        <w:widowControl/>
        <w:numPr>
          <w:ilvl w:val="0"/>
          <w:numId w:val="2"/>
        </w:numPr>
        <w:spacing w:after="120" w:line="360" w:lineRule="auto"/>
        <w:ind w:left="0" w:firstLineChars="200" w:firstLine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进入服务中心后，可看到</w:t>
      </w:r>
      <w:r>
        <w:rPr>
          <w:rStyle w:val="a3"/>
          <w:rFonts w:eastAsia="宋体"/>
          <w:b w:val="0"/>
          <w:bCs/>
          <w:sz w:val="24"/>
          <w:szCs w:val="16"/>
        </w:rPr>
        <w:t xml:space="preserve">4 </w:t>
      </w:r>
      <w:r>
        <w:rPr>
          <w:rStyle w:val="a3"/>
          <w:rFonts w:eastAsia="宋体"/>
          <w:b w:val="0"/>
          <w:bCs/>
          <w:sz w:val="24"/>
          <w:szCs w:val="16"/>
        </w:rPr>
        <w:t>个奖学金申报选项</w:t>
      </w:r>
    </w:p>
    <w:p w:rsidR="00A87A3C" w:rsidRDefault="00050A2C">
      <w:pPr>
        <w:widowControl/>
        <w:spacing w:after="120" w:line="360" w:lineRule="auto"/>
        <w:ind w:leftChars="200" w:left="420"/>
        <w:rPr>
          <w:rFonts w:eastAsia="宋体"/>
          <w:sz w:val="24"/>
          <w:szCs w:val="16"/>
        </w:rPr>
      </w:pPr>
      <w:r>
        <w:rPr>
          <w:noProof/>
          <w:sz w:val="36"/>
          <w:szCs w:val="36"/>
        </w:rPr>
        <w:lastRenderedPageBreak/>
        <w:drawing>
          <wp:inline distT="0" distB="0" distL="114300" distR="114300">
            <wp:extent cx="5268595" cy="2567305"/>
            <wp:effectExtent l="0" t="0" r="190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3C" w:rsidRDefault="00050A2C">
      <w:pPr>
        <w:widowControl/>
        <w:numPr>
          <w:ilvl w:val="0"/>
          <w:numId w:val="2"/>
        </w:numPr>
        <w:spacing w:after="120" w:line="360" w:lineRule="auto"/>
        <w:ind w:left="0" w:firstLineChars="200" w:firstLine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可申报奖学金：华虹奖学金、华谊集团奖学金、苏州工业园区奖学金、杨霖教育基金奖学金</w:t>
      </w:r>
    </w:p>
    <w:p w:rsidR="00A87A3C" w:rsidRDefault="00050A2C">
      <w:pPr>
        <w:widowControl/>
        <w:numPr>
          <w:ilvl w:val="0"/>
          <w:numId w:val="2"/>
        </w:numPr>
        <w:spacing w:after="120" w:line="360" w:lineRule="auto"/>
        <w:ind w:left="0" w:firstLineChars="200" w:firstLine="480"/>
        <w:rPr>
          <w:color w:val="000000"/>
          <w:sz w:val="16"/>
          <w:szCs w:val="16"/>
        </w:rPr>
      </w:pPr>
      <w:r>
        <w:rPr>
          <w:rFonts w:eastAsia="宋体"/>
          <w:sz w:val="24"/>
          <w:szCs w:val="16"/>
        </w:rPr>
        <w:t>每项奖学金旁均有</w:t>
      </w:r>
      <w:r>
        <w:rPr>
          <w:rStyle w:val="a3"/>
          <w:rFonts w:eastAsia="宋体"/>
          <w:b w:val="0"/>
          <w:bCs/>
          <w:sz w:val="24"/>
          <w:szCs w:val="16"/>
        </w:rPr>
        <w:t>办事指南</w:t>
      </w:r>
      <w:r>
        <w:rPr>
          <w:rFonts w:eastAsia="宋体"/>
          <w:sz w:val="24"/>
          <w:szCs w:val="16"/>
        </w:rPr>
        <w:t>，点击可查看</w:t>
      </w:r>
      <w:r>
        <w:rPr>
          <w:rStyle w:val="a3"/>
          <w:rFonts w:eastAsia="宋体"/>
          <w:b w:val="0"/>
          <w:bCs/>
          <w:sz w:val="24"/>
          <w:szCs w:val="16"/>
        </w:rPr>
        <w:t>办理指南</w:t>
      </w:r>
      <w:r>
        <w:rPr>
          <w:rFonts w:eastAsia="宋体"/>
          <w:sz w:val="24"/>
          <w:szCs w:val="16"/>
        </w:rPr>
        <w:t>，了解奖学金介绍与申报要求</w:t>
      </w:r>
    </w:p>
    <w:p w:rsidR="00A87A3C" w:rsidRDefault="00050A2C">
      <w:pPr>
        <w:widowControl/>
        <w:spacing w:after="120" w:line="360" w:lineRule="auto"/>
        <w:ind w:leftChars="200" w:left="420"/>
        <w:rPr>
          <w:color w:val="000000"/>
          <w:sz w:val="16"/>
          <w:szCs w:val="16"/>
        </w:rPr>
      </w:pPr>
      <w:r>
        <w:rPr>
          <w:noProof/>
          <w:sz w:val="36"/>
          <w:szCs w:val="36"/>
        </w:rPr>
        <w:lastRenderedPageBreak/>
        <w:drawing>
          <wp:inline distT="0" distB="0" distL="114300" distR="114300">
            <wp:extent cx="5268595" cy="2567305"/>
            <wp:effectExtent l="0" t="0" r="190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114300" distR="114300">
            <wp:extent cx="5268595" cy="2567305"/>
            <wp:effectExtent l="0" t="0" r="190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3C" w:rsidRDefault="00050A2C">
      <w:pPr>
        <w:pStyle w:val="2"/>
        <w:rPr>
          <w:rFonts w:hint="default"/>
        </w:rPr>
      </w:pPr>
      <w:r>
        <w:t>三、开始申报操作</w:t>
      </w:r>
    </w:p>
    <w:p w:rsidR="00A87A3C" w:rsidRDefault="00050A2C">
      <w:pPr>
        <w:widowControl/>
        <w:numPr>
          <w:ilvl w:val="0"/>
          <w:numId w:val="3"/>
        </w:numPr>
        <w:spacing w:after="120" w:line="360" w:lineRule="auto"/>
        <w:ind w:left="0" w:firstLineChars="200" w:firstLine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确认自身符合对应奖学金申报范围后，点击</w:t>
      </w:r>
      <w:r>
        <w:rPr>
          <w:rStyle w:val="a3"/>
          <w:rFonts w:eastAsia="宋体"/>
          <w:b w:val="0"/>
          <w:bCs/>
          <w:sz w:val="24"/>
          <w:szCs w:val="16"/>
        </w:rPr>
        <w:t>立即办理</w:t>
      </w:r>
    </w:p>
    <w:p w:rsidR="00A87A3C" w:rsidRDefault="00050A2C">
      <w:pPr>
        <w:widowControl/>
        <w:spacing w:after="120" w:line="360" w:lineRule="auto"/>
        <w:ind w:leftChars="200" w:left="420"/>
        <w:rPr>
          <w:rFonts w:eastAsia="宋体"/>
          <w:sz w:val="24"/>
          <w:szCs w:val="16"/>
        </w:rPr>
      </w:pPr>
      <w:r>
        <w:rPr>
          <w:noProof/>
          <w:sz w:val="36"/>
          <w:szCs w:val="36"/>
        </w:rPr>
        <w:lastRenderedPageBreak/>
        <w:drawing>
          <wp:inline distT="0" distB="0" distL="114300" distR="114300">
            <wp:extent cx="5268595" cy="2567305"/>
            <wp:effectExtent l="0" t="0" r="190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3C" w:rsidRDefault="00050A2C">
      <w:pPr>
        <w:widowControl/>
        <w:numPr>
          <w:ilvl w:val="0"/>
          <w:numId w:val="3"/>
        </w:numPr>
        <w:spacing w:after="120" w:line="360" w:lineRule="auto"/>
        <w:ind w:left="0" w:firstLineChars="200" w:firstLine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若不符合申报范围，系统会弹出</w:t>
      </w:r>
      <w:r>
        <w:rPr>
          <w:rStyle w:val="a3"/>
          <w:rFonts w:eastAsia="宋体"/>
          <w:b w:val="0"/>
          <w:bCs/>
          <w:sz w:val="24"/>
          <w:szCs w:val="16"/>
        </w:rPr>
        <w:t>不符合申报要求</w:t>
      </w:r>
      <w:r>
        <w:rPr>
          <w:rFonts w:eastAsia="宋体"/>
          <w:sz w:val="24"/>
          <w:szCs w:val="16"/>
        </w:rPr>
        <w:t>提示</w:t>
      </w:r>
    </w:p>
    <w:p w:rsidR="00A87A3C" w:rsidRDefault="00050A2C">
      <w:pPr>
        <w:widowControl/>
        <w:spacing w:after="120" w:line="360" w:lineRule="auto"/>
        <w:ind w:leftChars="200" w:left="420"/>
        <w:rPr>
          <w:rFonts w:eastAsia="宋体"/>
          <w:sz w:val="24"/>
          <w:szCs w:val="16"/>
        </w:rPr>
      </w:pPr>
      <w:r>
        <w:rPr>
          <w:noProof/>
          <w:sz w:val="36"/>
          <w:szCs w:val="36"/>
        </w:rPr>
        <w:drawing>
          <wp:inline distT="0" distB="0" distL="114300" distR="114300">
            <wp:extent cx="5268595" cy="2567305"/>
            <wp:effectExtent l="0" t="0" r="190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3C" w:rsidRDefault="00050A2C">
      <w:pPr>
        <w:widowControl/>
        <w:numPr>
          <w:ilvl w:val="0"/>
          <w:numId w:val="3"/>
        </w:numPr>
        <w:spacing w:after="120" w:line="360" w:lineRule="auto"/>
        <w:ind w:leftChars="200" w:left="900" w:hangingChars="200" w:hanging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按页面提示填写</w:t>
      </w:r>
      <w:r>
        <w:rPr>
          <w:rStyle w:val="a3"/>
          <w:rFonts w:eastAsia="宋体"/>
          <w:b w:val="0"/>
          <w:bCs/>
          <w:sz w:val="24"/>
          <w:szCs w:val="16"/>
        </w:rPr>
        <w:t>必填信息</w:t>
      </w:r>
      <w:r>
        <w:rPr>
          <w:rFonts w:eastAsia="宋体"/>
          <w:sz w:val="24"/>
          <w:szCs w:val="16"/>
        </w:rPr>
        <w:t>：姓名、学号、联系电话、学院、性别、出生年月、民族、政治面貌、入学年级、专业、电子邮箱、家庭地址（省市</w:t>
      </w:r>
      <w:r>
        <w:rPr>
          <w:rFonts w:eastAsia="宋体"/>
          <w:sz w:val="24"/>
          <w:szCs w:val="16"/>
        </w:rPr>
        <w:t xml:space="preserve"> + </w:t>
      </w:r>
      <w:r>
        <w:rPr>
          <w:rFonts w:eastAsia="宋体"/>
          <w:sz w:val="24"/>
          <w:szCs w:val="16"/>
        </w:rPr>
        <w:t>详细地址）、专业人数、专业排名、是否困难生</w:t>
      </w:r>
    </w:p>
    <w:p w:rsidR="00A87A3C" w:rsidRDefault="00050A2C">
      <w:pPr>
        <w:widowControl/>
        <w:numPr>
          <w:ilvl w:val="0"/>
          <w:numId w:val="3"/>
        </w:numPr>
        <w:spacing w:after="120" w:line="360" w:lineRule="auto"/>
        <w:ind w:leftChars="200" w:left="900" w:hangingChars="200" w:hanging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按要求完成文字填写</w:t>
      </w:r>
      <w:r>
        <w:rPr>
          <w:rFonts w:eastAsia="宋体" w:hint="eastAsia"/>
          <w:sz w:val="24"/>
          <w:szCs w:val="16"/>
        </w:rPr>
        <w:t>；</w:t>
      </w:r>
    </w:p>
    <w:p w:rsidR="00A87A3C" w:rsidRDefault="00050A2C">
      <w:pPr>
        <w:pStyle w:val="2"/>
        <w:rPr>
          <w:rFonts w:hint="default"/>
        </w:rPr>
      </w:pPr>
      <w:r>
        <w:t>四、荣誉</w:t>
      </w:r>
      <w:r w:rsidR="008D7F52">
        <w:t>、成果等</w:t>
      </w:r>
      <w:r>
        <w:t>项</w:t>
      </w:r>
      <w:r w:rsidR="008D7F52">
        <w:t>目</w:t>
      </w:r>
      <w:r>
        <w:t>填报</w:t>
      </w:r>
    </w:p>
    <w:p w:rsidR="00A87A3C" w:rsidRPr="00FC74F0" w:rsidRDefault="00050A2C">
      <w:pPr>
        <w:widowControl/>
        <w:numPr>
          <w:ilvl w:val="0"/>
          <w:numId w:val="4"/>
        </w:numPr>
        <w:spacing w:after="120" w:line="360" w:lineRule="auto"/>
        <w:ind w:left="480" w:hangingChars="200" w:hanging="480"/>
        <w:rPr>
          <w:rFonts w:eastAsia="宋体"/>
          <w:sz w:val="24"/>
          <w:szCs w:val="16"/>
        </w:rPr>
      </w:pPr>
      <w:r w:rsidRPr="00FC74F0">
        <w:rPr>
          <w:rFonts w:eastAsia="宋体"/>
          <w:sz w:val="24"/>
          <w:szCs w:val="16"/>
        </w:rPr>
        <w:t>申报时需勾选</w:t>
      </w:r>
      <w:r w:rsidR="00D91598" w:rsidRPr="00FC74F0">
        <w:rPr>
          <w:rFonts w:eastAsia="宋体" w:hint="eastAsia"/>
          <w:sz w:val="24"/>
          <w:szCs w:val="16"/>
        </w:rPr>
        <w:t>本学段（如硕士研究只填写硕士阶段的）在</w:t>
      </w:r>
      <w:r w:rsidRPr="00FC74F0">
        <w:rPr>
          <w:rFonts w:eastAsia="宋体"/>
          <w:sz w:val="24"/>
          <w:szCs w:val="16"/>
        </w:rPr>
        <w:t>期间获得的各类荣誉</w:t>
      </w:r>
    </w:p>
    <w:p w:rsidR="00A87A3C" w:rsidRDefault="00050A2C">
      <w:pPr>
        <w:widowControl/>
        <w:spacing w:after="120" w:line="360" w:lineRule="auto"/>
        <w:rPr>
          <w:rFonts w:eastAsia="宋体"/>
          <w:sz w:val="24"/>
          <w:szCs w:val="16"/>
        </w:rPr>
      </w:pPr>
      <w:bookmarkStart w:id="0" w:name="_GoBack"/>
      <w:r>
        <w:rPr>
          <w:noProof/>
          <w:sz w:val="36"/>
          <w:szCs w:val="36"/>
        </w:rPr>
        <w:lastRenderedPageBreak/>
        <w:drawing>
          <wp:inline distT="0" distB="0" distL="114300" distR="114300">
            <wp:extent cx="5268595" cy="2567305"/>
            <wp:effectExtent l="0" t="0" r="1905" b="1079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sz w:val="36"/>
          <w:szCs w:val="36"/>
        </w:rPr>
        <w:drawing>
          <wp:inline distT="0" distB="0" distL="114300" distR="114300">
            <wp:extent cx="5268595" cy="2567305"/>
            <wp:effectExtent l="0" t="0" r="1905" b="107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3C" w:rsidRPr="00FC74F0" w:rsidRDefault="00050A2C">
      <w:pPr>
        <w:widowControl/>
        <w:numPr>
          <w:ilvl w:val="0"/>
          <w:numId w:val="4"/>
        </w:numPr>
        <w:spacing w:after="120" w:line="360" w:lineRule="auto"/>
        <w:ind w:left="480" w:hangingChars="200" w:hanging="480"/>
        <w:rPr>
          <w:rFonts w:eastAsia="宋体"/>
          <w:sz w:val="24"/>
          <w:szCs w:val="16"/>
        </w:rPr>
      </w:pPr>
      <w:r w:rsidRPr="00FC74F0">
        <w:rPr>
          <w:rFonts w:eastAsia="宋体"/>
          <w:sz w:val="24"/>
          <w:szCs w:val="16"/>
        </w:rPr>
        <w:t>若已获得的荣誉</w:t>
      </w:r>
      <w:r w:rsidR="008D7F52" w:rsidRPr="00FC74F0">
        <w:rPr>
          <w:rFonts w:eastAsia="宋体" w:hint="eastAsia"/>
          <w:sz w:val="24"/>
          <w:szCs w:val="16"/>
        </w:rPr>
        <w:t>或成果</w:t>
      </w:r>
      <w:r w:rsidRPr="00FC74F0">
        <w:rPr>
          <w:rFonts w:eastAsia="宋体"/>
          <w:sz w:val="24"/>
          <w:szCs w:val="16"/>
        </w:rPr>
        <w:t>在系统中未显示，可自行申报，</w:t>
      </w:r>
      <w:r w:rsidR="008D7F52" w:rsidRPr="00FC74F0">
        <w:rPr>
          <w:rFonts w:eastAsia="宋体" w:hint="eastAsia"/>
          <w:sz w:val="24"/>
          <w:szCs w:val="16"/>
        </w:rPr>
        <w:t>如有</w:t>
      </w:r>
      <w:r w:rsidR="00D91598" w:rsidRPr="00FC74F0">
        <w:rPr>
          <w:rFonts w:eastAsia="宋体" w:hint="eastAsia"/>
          <w:sz w:val="24"/>
          <w:szCs w:val="16"/>
        </w:rPr>
        <w:t>指导老师</w:t>
      </w:r>
      <w:r w:rsidR="008D7F52" w:rsidRPr="00FC74F0">
        <w:rPr>
          <w:rFonts w:eastAsia="宋体" w:hint="eastAsia"/>
          <w:sz w:val="24"/>
          <w:szCs w:val="16"/>
        </w:rPr>
        <w:t>务必填写（科研成果必须填写指导老师</w:t>
      </w:r>
      <w:r w:rsidR="00FC74F0" w:rsidRPr="00FC74F0">
        <w:rPr>
          <w:rFonts w:eastAsia="宋体" w:hint="eastAsia"/>
          <w:sz w:val="24"/>
          <w:szCs w:val="16"/>
        </w:rPr>
        <w:t>；</w:t>
      </w:r>
      <w:r w:rsidR="00D91598" w:rsidRPr="00FC74F0">
        <w:rPr>
          <w:rFonts w:eastAsia="宋体" w:hint="eastAsia"/>
          <w:sz w:val="24"/>
          <w:szCs w:val="16"/>
        </w:rPr>
        <w:t>如</w:t>
      </w:r>
      <w:r w:rsidR="00FC74F0" w:rsidRPr="00FC74F0">
        <w:rPr>
          <w:rFonts w:eastAsia="宋体" w:hint="eastAsia"/>
          <w:sz w:val="24"/>
          <w:szCs w:val="16"/>
        </w:rPr>
        <w:t>确无</w:t>
      </w:r>
      <w:r w:rsidR="008D7F52" w:rsidRPr="00FC74F0">
        <w:rPr>
          <w:rFonts w:eastAsia="宋体" w:hint="eastAsia"/>
          <w:sz w:val="24"/>
          <w:szCs w:val="16"/>
        </w:rPr>
        <w:t>指导</w:t>
      </w:r>
      <w:r w:rsidR="00D91598" w:rsidRPr="00FC74F0">
        <w:rPr>
          <w:rFonts w:eastAsia="宋体" w:hint="eastAsia"/>
          <w:sz w:val="24"/>
          <w:szCs w:val="16"/>
        </w:rPr>
        <w:t>老师，</w:t>
      </w:r>
      <w:r w:rsidR="00FC74F0" w:rsidRPr="00FC74F0">
        <w:rPr>
          <w:rFonts w:eastAsia="宋体" w:hint="eastAsia"/>
          <w:sz w:val="24"/>
          <w:szCs w:val="16"/>
        </w:rPr>
        <w:t>可不填写，</w:t>
      </w:r>
      <w:r w:rsidR="008D7F52" w:rsidRPr="00FC74F0">
        <w:rPr>
          <w:rFonts w:eastAsia="宋体" w:hint="eastAsia"/>
          <w:sz w:val="24"/>
          <w:szCs w:val="16"/>
        </w:rPr>
        <w:t>则默认由</w:t>
      </w:r>
      <w:r w:rsidR="00D91598" w:rsidRPr="00FC74F0">
        <w:rPr>
          <w:rFonts w:eastAsia="宋体" w:hint="eastAsia"/>
          <w:sz w:val="24"/>
          <w:szCs w:val="16"/>
        </w:rPr>
        <w:t>辅导员</w:t>
      </w:r>
      <w:r w:rsidR="008D7F52" w:rsidRPr="00FC74F0">
        <w:rPr>
          <w:rFonts w:eastAsia="宋体" w:hint="eastAsia"/>
          <w:sz w:val="24"/>
          <w:szCs w:val="16"/>
        </w:rPr>
        <w:t>老师</w:t>
      </w:r>
      <w:r w:rsidR="00D91598" w:rsidRPr="00FC74F0">
        <w:rPr>
          <w:rFonts w:eastAsia="宋体" w:hint="eastAsia"/>
          <w:sz w:val="24"/>
          <w:szCs w:val="16"/>
        </w:rPr>
        <w:t>审核），</w:t>
      </w:r>
      <w:r w:rsidRPr="00FC74F0">
        <w:rPr>
          <w:rFonts w:eastAsia="宋体"/>
          <w:sz w:val="24"/>
          <w:szCs w:val="16"/>
        </w:rPr>
        <w:t>待</w:t>
      </w:r>
      <w:r w:rsidR="00D91598" w:rsidRPr="00FC74F0">
        <w:rPr>
          <w:rFonts w:eastAsia="宋体" w:hint="eastAsia"/>
          <w:sz w:val="24"/>
          <w:szCs w:val="16"/>
        </w:rPr>
        <w:t>老师</w:t>
      </w:r>
      <w:r w:rsidRPr="00FC74F0">
        <w:rPr>
          <w:rFonts w:eastAsia="宋体"/>
          <w:sz w:val="24"/>
          <w:szCs w:val="16"/>
        </w:rPr>
        <w:t>审核通过后即可勾选</w:t>
      </w:r>
      <w:r w:rsidR="00FC74F0" w:rsidRPr="00FC74F0">
        <w:rPr>
          <w:rFonts w:eastAsia="宋体" w:hint="eastAsia"/>
          <w:sz w:val="24"/>
          <w:szCs w:val="16"/>
        </w:rPr>
        <w:t>。</w:t>
      </w:r>
    </w:p>
    <w:p w:rsidR="00A87A3C" w:rsidRDefault="00050A2C">
      <w:pPr>
        <w:widowControl/>
        <w:spacing w:after="120" w:line="360" w:lineRule="auto"/>
        <w:ind w:leftChars="-200" w:left="-420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114300" distR="114300">
            <wp:extent cx="5268595" cy="2567305"/>
            <wp:effectExtent l="0" t="0" r="1905" b="1079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114300" distR="114300">
            <wp:extent cx="5268595" cy="2567305"/>
            <wp:effectExtent l="0" t="0" r="1905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3C" w:rsidRDefault="00050A2C">
      <w:pPr>
        <w:widowControl/>
        <w:numPr>
          <w:ilvl w:val="0"/>
          <w:numId w:val="4"/>
        </w:numPr>
        <w:spacing w:after="120" w:line="360" w:lineRule="auto"/>
        <w:ind w:left="480" w:hangingChars="200" w:hanging="480"/>
        <w:rPr>
          <w:color w:val="000000"/>
          <w:sz w:val="16"/>
          <w:szCs w:val="16"/>
        </w:rPr>
      </w:pPr>
      <w:r>
        <w:rPr>
          <w:rFonts w:eastAsia="宋体"/>
          <w:sz w:val="24"/>
          <w:szCs w:val="16"/>
        </w:rPr>
        <w:t>成果申报的个人申报入口，均在页面右上角</w:t>
      </w:r>
    </w:p>
    <w:p w:rsidR="00A87A3C" w:rsidRDefault="00050A2C">
      <w:pPr>
        <w:widowControl/>
        <w:spacing w:after="120" w:line="360" w:lineRule="auto"/>
        <w:ind w:leftChars="-200" w:left="-420"/>
        <w:rPr>
          <w:color w:val="000000"/>
          <w:sz w:val="16"/>
          <w:szCs w:val="16"/>
        </w:rPr>
      </w:pPr>
      <w:r>
        <w:rPr>
          <w:noProof/>
          <w:sz w:val="36"/>
          <w:szCs w:val="36"/>
        </w:rPr>
        <w:drawing>
          <wp:inline distT="0" distB="0" distL="114300" distR="114300">
            <wp:extent cx="5268595" cy="2567305"/>
            <wp:effectExtent l="0" t="0" r="1905" b="1079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3C" w:rsidRDefault="00050A2C">
      <w:pPr>
        <w:pStyle w:val="2"/>
        <w:rPr>
          <w:rFonts w:hint="default"/>
        </w:rPr>
      </w:pPr>
      <w:r>
        <w:lastRenderedPageBreak/>
        <w:t>五、保存与提交</w:t>
      </w:r>
    </w:p>
    <w:p w:rsidR="00A87A3C" w:rsidRDefault="00050A2C">
      <w:pPr>
        <w:widowControl/>
        <w:numPr>
          <w:ilvl w:val="0"/>
          <w:numId w:val="5"/>
        </w:numPr>
        <w:spacing w:after="120" w:line="360" w:lineRule="auto"/>
        <w:ind w:left="480" w:hangingChars="200" w:hanging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信息填写过程中，可点击保存留存草稿，后续可继续编辑</w:t>
      </w:r>
    </w:p>
    <w:p w:rsidR="00A87A3C" w:rsidRDefault="00050A2C">
      <w:pPr>
        <w:widowControl/>
        <w:numPr>
          <w:ilvl w:val="0"/>
          <w:numId w:val="5"/>
        </w:numPr>
        <w:spacing w:after="120" w:line="360" w:lineRule="auto"/>
        <w:ind w:left="480" w:hangingChars="200" w:hanging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所有必填信息填写完成后，点击提交完成申报</w:t>
      </w:r>
    </w:p>
    <w:p w:rsidR="00A87A3C" w:rsidRDefault="00050A2C">
      <w:pPr>
        <w:widowControl/>
        <w:spacing w:after="120" w:line="360" w:lineRule="auto"/>
        <w:rPr>
          <w:rFonts w:eastAsia="宋体"/>
          <w:sz w:val="24"/>
          <w:szCs w:val="16"/>
        </w:rPr>
      </w:pPr>
      <w:r>
        <w:rPr>
          <w:noProof/>
          <w:sz w:val="36"/>
          <w:szCs w:val="36"/>
        </w:rPr>
        <w:drawing>
          <wp:inline distT="0" distB="0" distL="114300" distR="114300">
            <wp:extent cx="8582660" cy="4182197"/>
            <wp:effectExtent l="0" t="0" r="889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26206" cy="420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3C" w:rsidRDefault="00050A2C">
      <w:pPr>
        <w:pStyle w:val="2"/>
        <w:rPr>
          <w:rFonts w:hint="default"/>
        </w:rPr>
      </w:pPr>
      <w:r>
        <w:t>六、注意事项</w:t>
      </w:r>
    </w:p>
    <w:p w:rsidR="00A87A3C" w:rsidRDefault="00050A2C">
      <w:pPr>
        <w:widowControl/>
        <w:numPr>
          <w:ilvl w:val="0"/>
          <w:numId w:val="6"/>
        </w:numPr>
        <w:spacing w:after="120" w:line="360" w:lineRule="auto"/>
        <w:ind w:left="480" w:hangingChars="200" w:hanging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申报前务必查看对应奖学金办事指南，确认自身符合申报条件</w:t>
      </w:r>
    </w:p>
    <w:p w:rsidR="00A87A3C" w:rsidRDefault="00050A2C">
      <w:pPr>
        <w:widowControl/>
        <w:numPr>
          <w:ilvl w:val="0"/>
          <w:numId w:val="6"/>
        </w:numPr>
        <w:spacing w:after="120" w:line="360" w:lineRule="auto"/>
        <w:ind w:left="480" w:hangingChars="200" w:hanging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文字内容需严格满足字数要求，否则无法提交</w:t>
      </w:r>
    </w:p>
    <w:p w:rsidR="00A87A3C" w:rsidRDefault="00050A2C">
      <w:pPr>
        <w:widowControl/>
        <w:numPr>
          <w:ilvl w:val="0"/>
          <w:numId w:val="6"/>
        </w:numPr>
        <w:spacing w:after="120" w:line="360" w:lineRule="auto"/>
        <w:ind w:left="480" w:hangingChars="200" w:hanging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荣誉奖项未显示时，走自行申报流程，等待教师审核通过</w:t>
      </w:r>
    </w:p>
    <w:p w:rsidR="00A87A3C" w:rsidRDefault="00050A2C">
      <w:pPr>
        <w:widowControl/>
        <w:numPr>
          <w:ilvl w:val="0"/>
          <w:numId w:val="6"/>
        </w:numPr>
        <w:spacing w:after="120" w:line="360" w:lineRule="auto"/>
        <w:ind w:left="480" w:hangingChars="200" w:hanging="480"/>
        <w:rPr>
          <w:rFonts w:eastAsia="宋体"/>
          <w:sz w:val="24"/>
          <w:szCs w:val="16"/>
        </w:rPr>
      </w:pPr>
      <w:r>
        <w:rPr>
          <w:rFonts w:eastAsia="宋体"/>
          <w:sz w:val="24"/>
          <w:szCs w:val="16"/>
        </w:rPr>
        <w:t>可先保存草稿，核对无误后再提交，避免信息错误</w:t>
      </w:r>
    </w:p>
    <w:p w:rsidR="00FC74F0" w:rsidRDefault="00FC74F0">
      <w:pPr>
        <w:widowControl/>
        <w:numPr>
          <w:ilvl w:val="0"/>
          <w:numId w:val="6"/>
        </w:numPr>
        <w:spacing w:after="120" w:line="360" w:lineRule="auto"/>
        <w:ind w:left="480" w:hangingChars="200" w:hanging="480"/>
        <w:rPr>
          <w:rFonts w:eastAsia="宋体"/>
          <w:sz w:val="24"/>
          <w:szCs w:val="16"/>
        </w:rPr>
      </w:pPr>
      <w:r w:rsidRPr="00FC74F0">
        <w:rPr>
          <w:rFonts w:eastAsia="宋体" w:hint="eastAsia"/>
          <w:sz w:val="24"/>
          <w:szCs w:val="16"/>
        </w:rPr>
        <w:t>在申请中如遇技术问题，请在“数智学工”平台页面右边填写“我要反馈”。</w:t>
      </w:r>
    </w:p>
    <w:p w:rsidR="00A87A3C" w:rsidRPr="00FC74F0" w:rsidRDefault="00A87A3C" w:rsidP="00FC74F0">
      <w:pPr>
        <w:widowControl/>
        <w:spacing w:after="120" w:line="360" w:lineRule="auto"/>
        <w:rPr>
          <w:rFonts w:eastAsia="宋体"/>
          <w:sz w:val="24"/>
          <w:szCs w:val="16"/>
        </w:rPr>
      </w:pPr>
    </w:p>
    <w:sectPr w:rsidR="00A87A3C" w:rsidRPr="00FC7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A2C" w:rsidRDefault="00050A2C" w:rsidP="00D91598">
      <w:r>
        <w:separator/>
      </w:r>
    </w:p>
  </w:endnote>
  <w:endnote w:type="continuationSeparator" w:id="0">
    <w:p w:rsidR="00050A2C" w:rsidRDefault="00050A2C" w:rsidP="00D9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A2C" w:rsidRDefault="00050A2C" w:rsidP="00D91598">
      <w:r>
        <w:separator/>
      </w:r>
    </w:p>
  </w:footnote>
  <w:footnote w:type="continuationSeparator" w:id="0">
    <w:p w:rsidR="00050A2C" w:rsidRDefault="00050A2C" w:rsidP="00D9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69ACC1"/>
    <w:multiLevelType w:val="multilevel"/>
    <w:tmpl w:val="8669AC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8BF7D837"/>
    <w:multiLevelType w:val="multilevel"/>
    <w:tmpl w:val="8BF7D83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BFA64F4B"/>
    <w:multiLevelType w:val="multilevel"/>
    <w:tmpl w:val="BFA64F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F504F421"/>
    <w:multiLevelType w:val="multilevel"/>
    <w:tmpl w:val="F504F4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F65C3C39"/>
    <w:multiLevelType w:val="multilevel"/>
    <w:tmpl w:val="F65C3C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69B36400"/>
    <w:multiLevelType w:val="multilevel"/>
    <w:tmpl w:val="69B364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902BC"/>
    <w:rsid w:val="00050A2C"/>
    <w:rsid w:val="008D7F52"/>
    <w:rsid w:val="00A87A3C"/>
    <w:rsid w:val="00D91598"/>
    <w:rsid w:val="00FC74F0"/>
    <w:rsid w:val="0C8902BC"/>
    <w:rsid w:val="436A4639"/>
    <w:rsid w:val="4DE057CB"/>
    <w:rsid w:val="6B5243A0"/>
    <w:rsid w:val="77A47413"/>
    <w:rsid w:val="7AB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764926"/>
  <w15:docId w15:val="{3FFF8727-9830-42A3-BD07-ECFB02C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D91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9159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91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9159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zxg.usst.edu.c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白溪</dc:creator>
  <cp:lastModifiedBy>徐丽丽</cp:lastModifiedBy>
  <cp:revision>3</cp:revision>
  <dcterms:created xsi:type="dcterms:W3CDTF">2026-05-11T05:43:00Z</dcterms:created>
  <dcterms:modified xsi:type="dcterms:W3CDTF">2026-05-11T07:28:00Z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013CB7F17AA04649BF1ECAAA30BFB345_13</vt:lpwstr>
  </property>
  <property fmtid="{D5CDD505-2E9C-101B-9397-08002B2CF9AE}" pid="4" name="KSOTemplateDocerSaveRecord">
    <vt:lpwstr>eyJoZGlkIjoiMDhlMjI2NWNhNWRkYTFkZGQwN2ZkMjE2ODRkODkwMDQiLCJ1c2VySWQiOiIxMzY2MTk5MjMxIn0=</vt:lpwstr>
  </property>
</Properties>
</file>